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AE156" w14:textId="24F57C62" w:rsidR="002F047A" w:rsidRPr="00866BCC" w:rsidRDefault="002F047A" w:rsidP="00205C25">
      <w:pPr>
        <w:pStyle w:val="slo2"/>
        <w:numPr>
          <w:ilvl w:val="0"/>
          <w:numId w:val="0"/>
        </w:numPr>
        <w:ind w:left="1861" w:firstLine="266"/>
        <w:rPr>
          <w:rFonts w:ascii="Calibri" w:hAnsi="Calibri"/>
        </w:rPr>
      </w:pPr>
      <w:bookmarkStart w:id="0" w:name="_Toc90888200"/>
      <w:r>
        <w:t>D.1.</w:t>
      </w:r>
      <w:r>
        <w:tab/>
        <w:t>TECHNICKÁ ZPRÁVA</w:t>
      </w:r>
      <w:bookmarkEnd w:id="0"/>
    </w:p>
    <w:p w14:paraId="4F737BCE" w14:textId="77777777" w:rsidR="002F047A" w:rsidRDefault="002F047A" w:rsidP="00E2474E"/>
    <w:p w14:paraId="59D044F4" w14:textId="77777777" w:rsidR="00205C25" w:rsidRDefault="00205C25" w:rsidP="00E2474E"/>
    <w:p w14:paraId="1C616654" w14:textId="77777777" w:rsidR="002F047A" w:rsidRDefault="002F047A" w:rsidP="00E2474E"/>
    <w:p w14:paraId="17724127" w14:textId="0E1FC371" w:rsidR="00205C25" w:rsidRPr="00205C25" w:rsidRDefault="00205C25" w:rsidP="00205C25">
      <w:pPr>
        <w:rPr>
          <w:rFonts w:ascii="Calibri" w:hAnsi="Calibri"/>
          <w:b/>
          <w:sz w:val="28"/>
          <w:szCs w:val="28"/>
        </w:rPr>
      </w:pPr>
      <w:r w:rsidRPr="00205C25">
        <w:rPr>
          <w:rFonts w:ascii="Calibri" w:hAnsi="Calibri"/>
          <w:b/>
          <w:sz w:val="28"/>
          <w:szCs w:val="28"/>
        </w:rPr>
        <w:t>IO 01 – OPRAVA BETONOVÝCH DESEK PLAT PILÍŘŮ</w:t>
      </w:r>
    </w:p>
    <w:p w14:paraId="153A38AE" w14:textId="30CE2F51" w:rsidR="00205C25" w:rsidRPr="00205C25" w:rsidRDefault="00205C25" w:rsidP="00205C25">
      <w:pPr>
        <w:rPr>
          <w:rFonts w:ascii="Calibri" w:hAnsi="Calibri"/>
          <w:b/>
          <w:sz w:val="28"/>
          <w:szCs w:val="28"/>
        </w:rPr>
      </w:pPr>
      <w:r w:rsidRPr="00205C25">
        <w:rPr>
          <w:rFonts w:ascii="Calibri" w:hAnsi="Calibri"/>
          <w:b/>
          <w:sz w:val="28"/>
          <w:szCs w:val="28"/>
        </w:rPr>
        <w:t>IO 02 – SANACE A STABILIZACE POVRCHŮ BETONOVÝCH KONSTRUKCÍ JEZU</w:t>
      </w:r>
    </w:p>
    <w:p w14:paraId="759D37EF" w14:textId="12E19391" w:rsidR="00205C25" w:rsidRPr="00205C25" w:rsidRDefault="00205C25" w:rsidP="00205C25">
      <w:pPr>
        <w:rPr>
          <w:rFonts w:ascii="Calibri" w:hAnsi="Calibri"/>
          <w:b/>
          <w:sz w:val="28"/>
          <w:szCs w:val="28"/>
        </w:rPr>
      </w:pPr>
      <w:r w:rsidRPr="00205C25">
        <w:rPr>
          <w:rFonts w:ascii="Calibri" w:hAnsi="Calibri"/>
          <w:b/>
          <w:sz w:val="28"/>
          <w:szCs w:val="28"/>
        </w:rPr>
        <w:t>IO 03 – OPRAVA OCELOVÝCH PRVKŮ V ROZSAHU SANACE BETONOVÝCH KCÍ</w:t>
      </w:r>
    </w:p>
    <w:p w14:paraId="2A70ADA9" w14:textId="77777777" w:rsidR="00FA6E21" w:rsidRPr="00BC76D9" w:rsidRDefault="009E3A59">
      <w:pPr>
        <w:rPr>
          <w:b/>
          <w:sz w:val="32"/>
          <w:szCs w:val="32"/>
          <w:u w:val="double"/>
        </w:rPr>
      </w:pPr>
      <w:r w:rsidRPr="00BC76D9">
        <w:rPr>
          <w:b/>
          <w:sz w:val="32"/>
          <w:szCs w:val="32"/>
          <w:u w:val="double"/>
        </w:rPr>
        <w:t>_________________________________________________</w:t>
      </w:r>
    </w:p>
    <w:p w14:paraId="3FC2E591" w14:textId="77777777" w:rsidR="00410272" w:rsidRPr="00BC76D9" w:rsidRDefault="00410272"/>
    <w:p w14:paraId="04A59E37" w14:textId="77777777" w:rsidR="00205C25" w:rsidRDefault="00205C25">
      <w:pPr>
        <w:rPr>
          <w:rFonts w:ascii="Calibri" w:hAnsi="Calibri"/>
        </w:rPr>
      </w:pPr>
    </w:p>
    <w:p w14:paraId="60B34E50" w14:textId="77777777" w:rsidR="00205C25" w:rsidRDefault="00205C25">
      <w:pPr>
        <w:rPr>
          <w:rFonts w:ascii="Calibri" w:hAnsi="Calibri"/>
        </w:rPr>
      </w:pPr>
    </w:p>
    <w:p w14:paraId="32EDB5DB" w14:textId="77777777" w:rsidR="00DB2203" w:rsidRDefault="00DB2203">
      <w:pPr>
        <w:rPr>
          <w:rFonts w:ascii="Calibri" w:hAnsi="Calibri"/>
        </w:rPr>
      </w:pPr>
      <w:r w:rsidRPr="00866BCC">
        <w:rPr>
          <w:rFonts w:ascii="Calibri" w:hAnsi="Calibri"/>
        </w:rPr>
        <w:t>Obsah:</w:t>
      </w:r>
    </w:p>
    <w:p w14:paraId="646665A7" w14:textId="77777777" w:rsidR="00F945DE" w:rsidRPr="00866BCC" w:rsidRDefault="00F945DE">
      <w:pPr>
        <w:rPr>
          <w:rFonts w:ascii="Calibri" w:hAnsi="Calibri"/>
        </w:rPr>
      </w:pPr>
    </w:p>
    <w:p w14:paraId="4756A25E" w14:textId="78B173DF" w:rsidR="005D4D60" w:rsidRDefault="00FA7DCB" w:rsidP="005D4D60">
      <w:pPr>
        <w:pStyle w:val="Obsah2"/>
        <w:numPr>
          <w:ilvl w:val="0"/>
          <w:numId w:val="0"/>
        </w:numPr>
        <w:tabs>
          <w:tab w:val="left" w:pos="1701"/>
        </w:tabs>
        <w:ind w:left="600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7D2AFE">
        <w:rPr>
          <w:rFonts w:asciiTheme="minorHAnsi" w:hAnsiTheme="minorHAnsi"/>
        </w:rPr>
        <w:fldChar w:fldCharType="begin"/>
      </w:r>
      <w:r w:rsidRPr="007D2AFE">
        <w:rPr>
          <w:rFonts w:asciiTheme="minorHAnsi" w:hAnsiTheme="minorHAnsi"/>
        </w:rPr>
        <w:instrText xml:space="preserve"> TOC \h \z \t "číslo1;1;číslo2;2;číslo3;3" </w:instrText>
      </w:r>
      <w:r w:rsidRPr="007D2AFE">
        <w:rPr>
          <w:rFonts w:asciiTheme="minorHAnsi" w:hAnsiTheme="minorHAnsi"/>
        </w:rPr>
        <w:fldChar w:fldCharType="separate"/>
      </w:r>
      <w:hyperlink w:anchor="_Toc90888200" w:history="1">
        <w:r w:rsidR="005D4D60" w:rsidRPr="00CA2E4F">
          <w:rPr>
            <w:rStyle w:val="Hypertextovodkaz"/>
            <w:noProof/>
          </w:rPr>
          <w:t>D.1.</w:t>
        </w:r>
        <w:r w:rsidR="005D4D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D4D60" w:rsidRPr="00CA2E4F">
          <w:rPr>
            <w:rStyle w:val="Hypertextovodkaz"/>
            <w:noProof/>
          </w:rPr>
          <w:t>TECHNICKÁ ZPRÁVA</w:t>
        </w:r>
        <w:r w:rsidR="005D4D60">
          <w:rPr>
            <w:noProof/>
            <w:webHidden/>
          </w:rPr>
          <w:tab/>
        </w:r>
        <w:r w:rsidR="005D4D60">
          <w:rPr>
            <w:noProof/>
            <w:webHidden/>
          </w:rPr>
          <w:fldChar w:fldCharType="begin"/>
        </w:r>
        <w:r w:rsidR="005D4D60">
          <w:rPr>
            <w:noProof/>
            <w:webHidden/>
          </w:rPr>
          <w:instrText xml:space="preserve"> PAGEREF _Toc90888200 \h </w:instrText>
        </w:r>
        <w:r w:rsidR="005D4D60">
          <w:rPr>
            <w:noProof/>
            <w:webHidden/>
          </w:rPr>
        </w:r>
        <w:r w:rsidR="005D4D60">
          <w:rPr>
            <w:noProof/>
            <w:webHidden/>
          </w:rPr>
          <w:fldChar w:fldCharType="separate"/>
        </w:r>
        <w:r w:rsidR="00187AA1">
          <w:rPr>
            <w:noProof/>
            <w:webHidden/>
          </w:rPr>
          <w:t>1</w:t>
        </w:r>
        <w:r w:rsidR="005D4D60">
          <w:rPr>
            <w:noProof/>
            <w:webHidden/>
          </w:rPr>
          <w:fldChar w:fldCharType="end"/>
        </w:r>
      </w:hyperlink>
    </w:p>
    <w:p w14:paraId="619FBCCC" w14:textId="77777777" w:rsidR="005D4D60" w:rsidRDefault="00221716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888201" w:history="1">
        <w:r w:rsidR="005D4D60" w:rsidRPr="00CA2E4F">
          <w:rPr>
            <w:rStyle w:val="Hypertextovodkaz"/>
            <w:rFonts w:ascii="Calibri" w:eastAsia="MS Mincho" w:hAnsi="Calibri"/>
            <w:noProof/>
          </w:rPr>
          <w:t>1.a Popis inženýrského objektu, jeho funkčního a technického řešení</w:t>
        </w:r>
        <w:r w:rsidR="005D4D60">
          <w:rPr>
            <w:noProof/>
            <w:webHidden/>
          </w:rPr>
          <w:tab/>
        </w:r>
        <w:r w:rsidR="005D4D60">
          <w:rPr>
            <w:noProof/>
            <w:webHidden/>
          </w:rPr>
          <w:fldChar w:fldCharType="begin"/>
        </w:r>
        <w:r w:rsidR="005D4D60">
          <w:rPr>
            <w:noProof/>
            <w:webHidden/>
          </w:rPr>
          <w:instrText xml:space="preserve"> PAGEREF _Toc90888201 \h </w:instrText>
        </w:r>
        <w:r w:rsidR="005D4D60">
          <w:rPr>
            <w:noProof/>
            <w:webHidden/>
          </w:rPr>
        </w:r>
        <w:r w:rsidR="005D4D60">
          <w:rPr>
            <w:noProof/>
            <w:webHidden/>
          </w:rPr>
          <w:fldChar w:fldCharType="separate"/>
        </w:r>
        <w:r w:rsidR="00187AA1">
          <w:rPr>
            <w:noProof/>
            <w:webHidden/>
          </w:rPr>
          <w:t>2</w:t>
        </w:r>
        <w:r w:rsidR="005D4D60">
          <w:rPr>
            <w:noProof/>
            <w:webHidden/>
          </w:rPr>
          <w:fldChar w:fldCharType="end"/>
        </w:r>
      </w:hyperlink>
    </w:p>
    <w:p w14:paraId="481AD758" w14:textId="77777777" w:rsidR="005D4D60" w:rsidRDefault="00221716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888202" w:history="1">
        <w:r w:rsidR="005D4D60" w:rsidRPr="00CA2E4F">
          <w:rPr>
            <w:rStyle w:val="Hypertextovodkaz"/>
            <w:rFonts w:ascii="Calibri" w:eastAsia="MS Mincho" w:hAnsi="Calibri"/>
            <w:noProof/>
          </w:rPr>
          <w:t xml:space="preserve">1.b. </w:t>
        </w:r>
        <w:r w:rsidR="005D4D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D4D60" w:rsidRPr="00CA2E4F">
          <w:rPr>
            <w:rStyle w:val="Hypertextovodkaz"/>
            <w:rFonts w:ascii="Calibri" w:eastAsia="MS Mincho" w:hAnsi="Calibri"/>
            <w:noProof/>
          </w:rPr>
          <w:t>Požadavky na vybavení</w:t>
        </w:r>
        <w:r w:rsidR="005D4D60">
          <w:rPr>
            <w:noProof/>
            <w:webHidden/>
          </w:rPr>
          <w:tab/>
        </w:r>
        <w:r w:rsidR="005D4D60">
          <w:rPr>
            <w:noProof/>
            <w:webHidden/>
          </w:rPr>
          <w:fldChar w:fldCharType="begin"/>
        </w:r>
        <w:r w:rsidR="005D4D60">
          <w:rPr>
            <w:noProof/>
            <w:webHidden/>
          </w:rPr>
          <w:instrText xml:space="preserve"> PAGEREF _Toc90888202 \h </w:instrText>
        </w:r>
        <w:r w:rsidR="005D4D60">
          <w:rPr>
            <w:noProof/>
            <w:webHidden/>
          </w:rPr>
        </w:r>
        <w:r w:rsidR="005D4D60">
          <w:rPr>
            <w:noProof/>
            <w:webHidden/>
          </w:rPr>
          <w:fldChar w:fldCharType="separate"/>
        </w:r>
        <w:r w:rsidR="00187AA1">
          <w:rPr>
            <w:noProof/>
            <w:webHidden/>
          </w:rPr>
          <w:t>8</w:t>
        </w:r>
        <w:r w:rsidR="005D4D60">
          <w:rPr>
            <w:noProof/>
            <w:webHidden/>
          </w:rPr>
          <w:fldChar w:fldCharType="end"/>
        </w:r>
      </w:hyperlink>
    </w:p>
    <w:p w14:paraId="48C420C3" w14:textId="77777777" w:rsidR="005D4D60" w:rsidRDefault="00221716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888203" w:history="1">
        <w:r w:rsidR="005D4D60" w:rsidRPr="00CA2E4F">
          <w:rPr>
            <w:rStyle w:val="Hypertextovodkaz"/>
            <w:rFonts w:ascii="Calibri" w:eastAsia="MS Mincho" w:hAnsi="Calibri"/>
            <w:noProof/>
          </w:rPr>
          <w:t>1.c.  Napojení na stávající technickou infrastrukturu</w:t>
        </w:r>
        <w:r w:rsidR="005D4D60">
          <w:rPr>
            <w:noProof/>
            <w:webHidden/>
          </w:rPr>
          <w:tab/>
        </w:r>
        <w:r w:rsidR="005D4D60">
          <w:rPr>
            <w:noProof/>
            <w:webHidden/>
          </w:rPr>
          <w:fldChar w:fldCharType="begin"/>
        </w:r>
        <w:r w:rsidR="005D4D60">
          <w:rPr>
            <w:noProof/>
            <w:webHidden/>
          </w:rPr>
          <w:instrText xml:space="preserve"> PAGEREF _Toc90888203 \h </w:instrText>
        </w:r>
        <w:r w:rsidR="005D4D60">
          <w:rPr>
            <w:noProof/>
            <w:webHidden/>
          </w:rPr>
        </w:r>
        <w:r w:rsidR="005D4D60">
          <w:rPr>
            <w:noProof/>
            <w:webHidden/>
          </w:rPr>
          <w:fldChar w:fldCharType="separate"/>
        </w:r>
        <w:r w:rsidR="00187AA1">
          <w:rPr>
            <w:noProof/>
            <w:webHidden/>
          </w:rPr>
          <w:t>8</w:t>
        </w:r>
        <w:r w:rsidR="005D4D60">
          <w:rPr>
            <w:noProof/>
            <w:webHidden/>
          </w:rPr>
          <w:fldChar w:fldCharType="end"/>
        </w:r>
      </w:hyperlink>
    </w:p>
    <w:p w14:paraId="2729B1DB" w14:textId="77777777" w:rsidR="005D4D60" w:rsidRDefault="00221716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888204" w:history="1">
        <w:r w:rsidR="005D4D60" w:rsidRPr="00CA2E4F">
          <w:rPr>
            <w:rStyle w:val="Hypertextovodkaz"/>
            <w:rFonts w:ascii="Calibri" w:eastAsia="MS Mincho" w:hAnsi="Calibri"/>
            <w:noProof/>
          </w:rPr>
          <w:t>1.d. Vliv na povrchové a podzemní vody, včetně řešení jejich zneškodňování</w:t>
        </w:r>
        <w:r w:rsidR="005D4D60">
          <w:rPr>
            <w:noProof/>
            <w:webHidden/>
          </w:rPr>
          <w:tab/>
        </w:r>
        <w:r w:rsidR="005D4D60">
          <w:rPr>
            <w:noProof/>
            <w:webHidden/>
          </w:rPr>
          <w:fldChar w:fldCharType="begin"/>
        </w:r>
        <w:r w:rsidR="005D4D60">
          <w:rPr>
            <w:noProof/>
            <w:webHidden/>
          </w:rPr>
          <w:instrText xml:space="preserve"> PAGEREF _Toc90888204 \h </w:instrText>
        </w:r>
        <w:r w:rsidR="005D4D60">
          <w:rPr>
            <w:noProof/>
            <w:webHidden/>
          </w:rPr>
        </w:r>
        <w:r w:rsidR="005D4D60">
          <w:rPr>
            <w:noProof/>
            <w:webHidden/>
          </w:rPr>
          <w:fldChar w:fldCharType="separate"/>
        </w:r>
        <w:r w:rsidR="00187AA1">
          <w:rPr>
            <w:noProof/>
            <w:webHidden/>
          </w:rPr>
          <w:t>8</w:t>
        </w:r>
        <w:r w:rsidR="005D4D60">
          <w:rPr>
            <w:noProof/>
            <w:webHidden/>
          </w:rPr>
          <w:fldChar w:fldCharType="end"/>
        </w:r>
      </w:hyperlink>
    </w:p>
    <w:p w14:paraId="0598F04F" w14:textId="77777777" w:rsidR="005D4D60" w:rsidRDefault="00221716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888205" w:history="1">
        <w:r w:rsidR="005D4D60" w:rsidRPr="00CA2E4F">
          <w:rPr>
            <w:rStyle w:val="Hypertextovodkaz"/>
            <w:rFonts w:ascii="Calibri" w:eastAsia="MS Mincho" w:hAnsi="Calibri"/>
            <w:noProof/>
          </w:rPr>
          <w:t>1.e. Údaje o zpracovaných technických výpočtech a jejich důsledcích pro navrhované řešení</w:t>
        </w:r>
        <w:r w:rsidR="005D4D60">
          <w:rPr>
            <w:noProof/>
            <w:webHidden/>
          </w:rPr>
          <w:tab/>
        </w:r>
        <w:r w:rsidR="005D4D60">
          <w:rPr>
            <w:noProof/>
            <w:webHidden/>
          </w:rPr>
          <w:fldChar w:fldCharType="begin"/>
        </w:r>
        <w:r w:rsidR="005D4D60">
          <w:rPr>
            <w:noProof/>
            <w:webHidden/>
          </w:rPr>
          <w:instrText xml:space="preserve"> PAGEREF _Toc90888205 \h </w:instrText>
        </w:r>
        <w:r w:rsidR="005D4D60">
          <w:rPr>
            <w:noProof/>
            <w:webHidden/>
          </w:rPr>
        </w:r>
        <w:r w:rsidR="005D4D60">
          <w:rPr>
            <w:noProof/>
            <w:webHidden/>
          </w:rPr>
          <w:fldChar w:fldCharType="separate"/>
        </w:r>
        <w:r w:rsidR="00187AA1">
          <w:rPr>
            <w:noProof/>
            <w:webHidden/>
          </w:rPr>
          <w:t>8</w:t>
        </w:r>
        <w:r w:rsidR="005D4D60">
          <w:rPr>
            <w:noProof/>
            <w:webHidden/>
          </w:rPr>
          <w:fldChar w:fldCharType="end"/>
        </w:r>
      </w:hyperlink>
    </w:p>
    <w:p w14:paraId="5747C0B1" w14:textId="77777777" w:rsidR="005D4D60" w:rsidRDefault="00221716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888206" w:history="1">
        <w:r w:rsidR="005D4D60" w:rsidRPr="00CA2E4F">
          <w:rPr>
            <w:rStyle w:val="Hypertextovodkaz"/>
            <w:rFonts w:ascii="Calibri" w:eastAsia="MS Mincho" w:hAnsi="Calibri"/>
            <w:noProof/>
          </w:rPr>
          <w:t>1.f.  Požadavky na postup stavebních a montážních prací</w:t>
        </w:r>
        <w:r w:rsidR="005D4D60">
          <w:rPr>
            <w:noProof/>
            <w:webHidden/>
          </w:rPr>
          <w:tab/>
        </w:r>
        <w:r w:rsidR="005D4D60">
          <w:rPr>
            <w:noProof/>
            <w:webHidden/>
          </w:rPr>
          <w:fldChar w:fldCharType="begin"/>
        </w:r>
        <w:r w:rsidR="005D4D60">
          <w:rPr>
            <w:noProof/>
            <w:webHidden/>
          </w:rPr>
          <w:instrText xml:space="preserve"> PAGEREF _Toc90888206 \h </w:instrText>
        </w:r>
        <w:r w:rsidR="005D4D60">
          <w:rPr>
            <w:noProof/>
            <w:webHidden/>
          </w:rPr>
        </w:r>
        <w:r w:rsidR="005D4D60">
          <w:rPr>
            <w:noProof/>
            <w:webHidden/>
          </w:rPr>
          <w:fldChar w:fldCharType="separate"/>
        </w:r>
        <w:r w:rsidR="00187AA1">
          <w:rPr>
            <w:noProof/>
            <w:webHidden/>
          </w:rPr>
          <w:t>8</w:t>
        </w:r>
        <w:r w:rsidR="005D4D60">
          <w:rPr>
            <w:noProof/>
            <w:webHidden/>
          </w:rPr>
          <w:fldChar w:fldCharType="end"/>
        </w:r>
      </w:hyperlink>
    </w:p>
    <w:p w14:paraId="76B836C4" w14:textId="77777777" w:rsidR="005D4D60" w:rsidRDefault="00221716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888207" w:history="1">
        <w:r w:rsidR="005D4D60" w:rsidRPr="00CA2E4F">
          <w:rPr>
            <w:rStyle w:val="Hypertextovodkaz"/>
            <w:rFonts w:ascii="Calibri" w:hAnsi="Calibri"/>
            <w:noProof/>
          </w:rPr>
          <w:t>1.g. Požadavky na provoz zařízení, údaje o materiálech, energiích, dopravě, skladování apod.</w:t>
        </w:r>
        <w:r w:rsidR="005D4D60">
          <w:rPr>
            <w:noProof/>
            <w:webHidden/>
          </w:rPr>
          <w:tab/>
        </w:r>
        <w:r w:rsidR="005D4D60">
          <w:rPr>
            <w:noProof/>
            <w:webHidden/>
          </w:rPr>
          <w:fldChar w:fldCharType="begin"/>
        </w:r>
        <w:r w:rsidR="005D4D60">
          <w:rPr>
            <w:noProof/>
            <w:webHidden/>
          </w:rPr>
          <w:instrText xml:space="preserve"> PAGEREF _Toc90888207 \h </w:instrText>
        </w:r>
        <w:r w:rsidR="005D4D60">
          <w:rPr>
            <w:noProof/>
            <w:webHidden/>
          </w:rPr>
        </w:r>
        <w:r w:rsidR="005D4D60">
          <w:rPr>
            <w:noProof/>
            <w:webHidden/>
          </w:rPr>
          <w:fldChar w:fldCharType="separate"/>
        </w:r>
        <w:r w:rsidR="00187AA1">
          <w:rPr>
            <w:noProof/>
            <w:webHidden/>
          </w:rPr>
          <w:t>8</w:t>
        </w:r>
        <w:r w:rsidR="005D4D60">
          <w:rPr>
            <w:noProof/>
            <w:webHidden/>
          </w:rPr>
          <w:fldChar w:fldCharType="end"/>
        </w:r>
      </w:hyperlink>
    </w:p>
    <w:p w14:paraId="1419EFB2" w14:textId="77777777" w:rsidR="005D4D60" w:rsidRDefault="00221716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888208" w:history="1">
        <w:r w:rsidR="005D4D60" w:rsidRPr="00CA2E4F">
          <w:rPr>
            <w:rStyle w:val="Hypertextovodkaz"/>
            <w:rFonts w:ascii="Calibri" w:eastAsia="MS Mincho" w:hAnsi="Calibri"/>
            <w:noProof/>
          </w:rPr>
          <w:t>1.h. Řešení komunikací a ploch z hlediska přístupu a užívání osobami s omezenou schopností pohybu a orientace</w:t>
        </w:r>
        <w:r w:rsidR="005D4D60">
          <w:rPr>
            <w:noProof/>
            <w:webHidden/>
          </w:rPr>
          <w:tab/>
        </w:r>
        <w:r w:rsidR="005D4D60">
          <w:rPr>
            <w:noProof/>
            <w:webHidden/>
          </w:rPr>
          <w:fldChar w:fldCharType="begin"/>
        </w:r>
        <w:r w:rsidR="005D4D60">
          <w:rPr>
            <w:noProof/>
            <w:webHidden/>
          </w:rPr>
          <w:instrText xml:space="preserve"> PAGEREF _Toc90888208 \h </w:instrText>
        </w:r>
        <w:r w:rsidR="005D4D60">
          <w:rPr>
            <w:noProof/>
            <w:webHidden/>
          </w:rPr>
        </w:r>
        <w:r w:rsidR="005D4D60">
          <w:rPr>
            <w:noProof/>
            <w:webHidden/>
          </w:rPr>
          <w:fldChar w:fldCharType="separate"/>
        </w:r>
        <w:r w:rsidR="00187AA1">
          <w:rPr>
            <w:noProof/>
            <w:webHidden/>
          </w:rPr>
          <w:t>8</w:t>
        </w:r>
        <w:r w:rsidR="005D4D60">
          <w:rPr>
            <w:noProof/>
            <w:webHidden/>
          </w:rPr>
          <w:fldChar w:fldCharType="end"/>
        </w:r>
      </w:hyperlink>
    </w:p>
    <w:p w14:paraId="420D481F" w14:textId="77777777" w:rsidR="005D4D60" w:rsidRDefault="00221716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888209" w:history="1">
        <w:r w:rsidR="005D4D60" w:rsidRPr="00CA2E4F">
          <w:rPr>
            <w:rStyle w:val="Hypertextovodkaz"/>
            <w:rFonts w:ascii="Calibri" w:eastAsia="MS Mincho" w:hAnsi="Calibri"/>
            <w:noProof/>
          </w:rPr>
          <w:t>1.i.  Důsledky na životní prostředí a bezpečnost práce</w:t>
        </w:r>
        <w:r w:rsidR="005D4D60">
          <w:rPr>
            <w:noProof/>
            <w:webHidden/>
          </w:rPr>
          <w:tab/>
        </w:r>
        <w:r w:rsidR="005D4D60">
          <w:rPr>
            <w:noProof/>
            <w:webHidden/>
          </w:rPr>
          <w:fldChar w:fldCharType="begin"/>
        </w:r>
        <w:r w:rsidR="005D4D60">
          <w:rPr>
            <w:noProof/>
            <w:webHidden/>
          </w:rPr>
          <w:instrText xml:space="preserve"> PAGEREF _Toc90888209 \h </w:instrText>
        </w:r>
        <w:r w:rsidR="005D4D60">
          <w:rPr>
            <w:noProof/>
            <w:webHidden/>
          </w:rPr>
        </w:r>
        <w:r w:rsidR="005D4D60">
          <w:rPr>
            <w:noProof/>
            <w:webHidden/>
          </w:rPr>
          <w:fldChar w:fldCharType="separate"/>
        </w:r>
        <w:r w:rsidR="00187AA1">
          <w:rPr>
            <w:noProof/>
            <w:webHidden/>
          </w:rPr>
          <w:t>9</w:t>
        </w:r>
        <w:r w:rsidR="005D4D60">
          <w:rPr>
            <w:noProof/>
            <w:webHidden/>
          </w:rPr>
          <w:fldChar w:fldCharType="end"/>
        </w:r>
      </w:hyperlink>
    </w:p>
    <w:p w14:paraId="1294998B" w14:textId="77777777" w:rsidR="005D4D60" w:rsidRDefault="00221716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888210" w:history="1">
        <w:r w:rsidR="005D4D60" w:rsidRPr="00CA2E4F">
          <w:rPr>
            <w:rStyle w:val="Hypertextovodkaz"/>
            <w:rFonts w:ascii="Calibri" w:eastAsia="MS Mincho" w:hAnsi="Calibri"/>
            <w:noProof/>
          </w:rPr>
          <w:t>1.j. Údaje o požadované jakosti navržených materiálů a o požadované jakosti provedení</w:t>
        </w:r>
        <w:r w:rsidR="005D4D60">
          <w:rPr>
            <w:noProof/>
            <w:webHidden/>
          </w:rPr>
          <w:tab/>
        </w:r>
        <w:r w:rsidR="005D4D60">
          <w:rPr>
            <w:noProof/>
            <w:webHidden/>
          </w:rPr>
          <w:fldChar w:fldCharType="begin"/>
        </w:r>
        <w:r w:rsidR="005D4D60">
          <w:rPr>
            <w:noProof/>
            <w:webHidden/>
          </w:rPr>
          <w:instrText xml:space="preserve"> PAGEREF _Toc90888210 \h </w:instrText>
        </w:r>
        <w:r w:rsidR="005D4D60">
          <w:rPr>
            <w:noProof/>
            <w:webHidden/>
          </w:rPr>
        </w:r>
        <w:r w:rsidR="005D4D60">
          <w:rPr>
            <w:noProof/>
            <w:webHidden/>
          </w:rPr>
          <w:fldChar w:fldCharType="separate"/>
        </w:r>
        <w:r w:rsidR="00187AA1">
          <w:rPr>
            <w:noProof/>
            <w:webHidden/>
          </w:rPr>
          <w:t>9</w:t>
        </w:r>
        <w:r w:rsidR="005D4D60">
          <w:rPr>
            <w:noProof/>
            <w:webHidden/>
          </w:rPr>
          <w:fldChar w:fldCharType="end"/>
        </w:r>
      </w:hyperlink>
    </w:p>
    <w:p w14:paraId="69D31986" w14:textId="77777777" w:rsidR="005D4D60" w:rsidRDefault="00221716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888211" w:history="1">
        <w:r w:rsidR="005D4D60" w:rsidRPr="00CA2E4F">
          <w:rPr>
            <w:rStyle w:val="Hypertextovodkaz"/>
            <w:rFonts w:ascii="Calibri" w:eastAsia="MS Mincho" w:hAnsi="Calibri"/>
            <w:noProof/>
          </w:rPr>
          <w:t>1.k. Popis netradičních technologických postupů a zvláštních požadavků na provádění a jakost navržených konstrukcí</w:t>
        </w:r>
        <w:r w:rsidR="005D4D60">
          <w:rPr>
            <w:noProof/>
            <w:webHidden/>
          </w:rPr>
          <w:tab/>
        </w:r>
        <w:r w:rsidR="005D4D60">
          <w:rPr>
            <w:noProof/>
            <w:webHidden/>
          </w:rPr>
          <w:fldChar w:fldCharType="begin"/>
        </w:r>
        <w:r w:rsidR="005D4D60">
          <w:rPr>
            <w:noProof/>
            <w:webHidden/>
          </w:rPr>
          <w:instrText xml:space="preserve"> PAGEREF _Toc90888211 \h </w:instrText>
        </w:r>
        <w:r w:rsidR="005D4D60">
          <w:rPr>
            <w:noProof/>
            <w:webHidden/>
          </w:rPr>
        </w:r>
        <w:r w:rsidR="005D4D60">
          <w:rPr>
            <w:noProof/>
            <w:webHidden/>
          </w:rPr>
          <w:fldChar w:fldCharType="separate"/>
        </w:r>
        <w:r w:rsidR="00187AA1">
          <w:rPr>
            <w:noProof/>
            <w:webHidden/>
          </w:rPr>
          <w:t>9</w:t>
        </w:r>
        <w:r w:rsidR="005D4D60">
          <w:rPr>
            <w:noProof/>
            <w:webHidden/>
          </w:rPr>
          <w:fldChar w:fldCharType="end"/>
        </w:r>
      </w:hyperlink>
    </w:p>
    <w:p w14:paraId="62871413" w14:textId="77777777" w:rsidR="005D4D60" w:rsidRDefault="00221716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888212" w:history="1">
        <w:r w:rsidR="005D4D60" w:rsidRPr="00CA2E4F">
          <w:rPr>
            <w:rStyle w:val="Hypertextovodkaz"/>
            <w:rFonts w:ascii="Calibri" w:eastAsia="MS Mincho" w:hAnsi="Calibri"/>
            <w:noProof/>
          </w:rPr>
          <w:t>1.l. Požadavky na vypracování dokumentace zajišťované zhotovitelem stavby – obsah a rozsah výrobní a dílenské dokumentace zhotovitele</w:t>
        </w:r>
        <w:r w:rsidR="005D4D60">
          <w:rPr>
            <w:noProof/>
            <w:webHidden/>
          </w:rPr>
          <w:tab/>
        </w:r>
        <w:r w:rsidR="005D4D60">
          <w:rPr>
            <w:noProof/>
            <w:webHidden/>
          </w:rPr>
          <w:fldChar w:fldCharType="begin"/>
        </w:r>
        <w:r w:rsidR="005D4D60">
          <w:rPr>
            <w:noProof/>
            <w:webHidden/>
          </w:rPr>
          <w:instrText xml:space="preserve"> PAGEREF _Toc90888212 \h </w:instrText>
        </w:r>
        <w:r w:rsidR="005D4D60">
          <w:rPr>
            <w:noProof/>
            <w:webHidden/>
          </w:rPr>
        </w:r>
        <w:r w:rsidR="005D4D60">
          <w:rPr>
            <w:noProof/>
            <w:webHidden/>
          </w:rPr>
          <w:fldChar w:fldCharType="separate"/>
        </w:r>
        <w:r w:rsidR="00187AA1">
          <w:rPr>
            <w:noProof/>
            <w:webHidden/>
          </w:rPr>
          <w:t>9</w:t>
        </w:r>
        <w:r w:rsidR="005D4D60">
          <w:rPr>
            <w:noProof/>
            <w:webHidden/>
          </w:rPr>
          <w:fldChar w:fldCharType="end"/>
        </w:r>
      </w:hyperlink>
    </w:p>
    <w:p w14:paraId="731A1A68" w14:textId="77777777" w:rsidR="005D4D60" w:rsidRDefault="00221716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888213" w:history="1">
        <w:r w:rsidR="005D4D60" w:rsidRPr="00CA2E4F">
          <w:rPr>
            <w:rStyle w:val="Hypertextovodkaz"/>
            <w:rFonts w:ascii="Calibri" w:eastAsia="MS Mincho" w:hAnsi="Calibri"/>
            <w:noProof/>
          </w:rPr>
          <w:t>1.m. Stanovení požadovaných kontrol zakrývaných konstrukcí a případných kontrolních měření a zkoušek, pokud jsou považovány nad rámec povinných, stanovených příslušnými technologickými předpisy a normami:</w:t>
        </w:r>
        <w:r w:rsidR="005D4D60">
          <w:rPr>
            <w:noProof/>
            <w:webHidden/>
          </w:rPr>
          <w:tab/>
        </w:r>
        <w:r w:rsidR="005D4D60">
          <w:rPr>
            <w:noProof/>
            <w:webHidden/>
          </w:rPr>
          <w:fldChar w:fldCharType="begin"/>
        </w:r>
        <w:r w:rsidR="005D4D60">
          <w:rPr>
            <w:noProof/>
            <w:webHidden/>
          </w:rPr>
          <w:instrText xml:space="preserve"> PAGEREF _Toc90888213 \h </w:instrText>
        </w:r>
        <w:r w:rsidR="005D4D60">
          <w:rPr>
            <w:noProof/>
            <w:webHidden/>
          </w:rPr>
        </w:r>
        <w:r w:rsidR="005D4D60">
          <w:rPr>
            <w:noProof/>
            <w:webHidden/>
          </w:rPr>
          <w:fldChar w:fldCharType="separate"/>
        </w:r>
        <w:r w:rsidR="00187AA1">
          <w:rPr>
            <w:noProof/>
            <w:webHidden/>
          </w:rPr>
          <w:t>9</w:t>
        </w:r>
        <w:r w:rsidR="005D4D60">
          <w:rPr>
            <w:noProof/>
            <w:webHidden/>
          </w:rPr>
          <w:fldChar w:fldCharType="end"/>
        </w:r>
      </w:hyperlink>
    </w:p>
    <w:p w14:paraId="4B73EB23" w14:textId="77777777" w:rsidR="005D4D60" w:rsidRDefault="00221716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0888214" w:history="1">
        <w:r w:rsidR="005D4D60" w:rsidRPr="00CA2E4F">
          <w:rPr>
            <w:rStyle w:val="Hypertextovodkaz"/>
            <w:rFonts w:ascii="Calibri" w:eastAsia="MS Mincho" w:hAnsi="Calibri"/>
            <w:noProof/>
          </w:rPr>
          <w:t>1.n. Výpis použitých norem</w:t>
        </w:r>
        <w:r w:rsidR="005D4D60">
          <w:rPr>
            <w:noProof/>
            <w:webHidden/>
          </w:rPr>
          <w:tab/>
        </w:r>
        <w:r w:rsidR="005D4D60">
          <w:rPr>
            <w:noProof/>
            <w:webHidden/>
          </w:rPr>
          <w:fldChar w:fldCharType="begin"/>
        </w:r>
        <w:r w:rsidR="005D4D60">
          <w:rPr>
            <w:noProof/>
            <w:webHidden/>
          </w:rPr>
          <w:instrText xml:space="preserve"> PAGEREF _Toc90888214 \h </w:instrText>
        </w:r>
        <w:r w:rsidR="005D4D60">
          <w:rPr>
            <w:noProof/>
            <w:webHidden/>
          </w:rPr>
        </w:r>
        <w:r w:rsidR="005D4D60">
          <w:rPr>
            <w:noProof/>
            <w:webHidden/>
          </w:rPr>
          <w:fldChar w:fldCharType="separate"/>
        </w:r>
        <w:r w:rsidR="00187AA1">
          <w:rPr>
            <w:noProof/>
            <w:webHidden/>
          </w:rPr>
          <w:t>9</w:t>
        </w:r>
        <w:r w:rsidR="005D4D60">
          <w:rPr>
            <w:noProof/>
            <w:webHidden/>
          </w:rPr>
          <w:fldChar w:fldCharType="end"/>
        </w:r>
      </w:hyperlink>
    </w:p>
    <w:p w14:paraId="39107229" w14:textId="77777777" w:rsidR="00FA7DCB" w:rsidRDefault="00FA7DCB" w:rsidP="00C92AA3">
      <w:pPr>
        <w:ind w:left="851"/>
        <w:rPr>
          <w:rFonts w:asciiTheme="minorHAnsi" w:hAnsiTheme="minorHAnsi"/>
        </w:rPr>
      </w:pPr>
      <w:r w:rsidRPr="007D2AFE">
        <w:rPr>
          <w:rFonts w:asciiTheme="minorHAnsi" w:hAnsiTheme="minorHAnsi"/>
        </w:rPr>
        <w:fldChar w:fldCharType="end"/>
      </w:r>
    </w:p>
    <w:p w14:paraId="46F85D92" w14:textId="77777777" w:rsidR="002F047A" w:rsidRDefault="002F047A" w:rsidP="00C92AA3">
      <w:pPr>
        <w:ind w:left="851"/>
        <w:rPr>
          <w:rFonts w:asciiTheme="minorHAnsi" w:hAnsiTheme="minorHAnsi"/>
        </w:rPr>
      </w:pPr>
    </w:p>
    <w:p w14:paraId="412A793D" w14:textId="77777777" w:rsidR="005D4D60" w:rsidRDefault="005D4D60" w:rsidP="00C92AA3">
      <w:pPr>
        <w:ind w:left="851"/>
        <w:rPr>
          <w:rFonts w:asciiTheme="minorHAnsi" w:hAnsiTheme="minorHAnsi"/>
        </w:rPr>
      </w:pPr>
    </w:p>
    <w:p w14:paraId="1579F2C7" w14:textId="77777777" w:rsidR="005D4D60" w:rsidRDefault="005D4D60" w:rsidP="00C92AA3">
      <w:pPr>
        <w:ind w:left="851"/>
        <w:rPr>
          <w:rFonts w:asciiTheme="minorHAnsi" w:hAnsiTheme="minorHAnsi"/>
        </w:rPr>
      </w:pPr>
    </w:p>
    <w:p w14:paraId="02637910" w14:textId="77777777" w:rsidR="005D4D60" w:rsidRDefault="005D4D60" w:rsidP="00C92AA3">
      <w:pPr>
        <w:ind w:left="851"/>
        <w:rPr>
          <w:rFonts w:asciiTheme="minorHAnsi" w:hAnsiTheme="minorHAnsi"/>
        </w:rPr>
      </w:pPr>
    </w:p>
    <w:p w14:paraId="72E6E14A" w14:textId="77777777" w:rsidR="00205C25" w:rsidRDefault="00205C25" w:rsidP="00C92AA3">
      <w:pPr>
        <w:ind w:left="851"/>
        <w:rPr>
          <w:rFonts w:asciiTheme="minorHAnsi" w:hAnsiTheme="minorHAnsi"/>
        </w:rPr>
      </w:pPr>
    </w:p>
    <w:p w14:paraId="1E5DB5E4" w14:textId="77777777" w:rsidR="00205C25" w:rsidRDefault="00205C25" w:rsidP="00C92AA3">
      <w:pPr>
        <w:ind w:left="851"/>
        <w:rPr>
          <w:rFonts w:asciiTheme="minorHAnsi" w:hAnsiTheme="minorHAnsi"/>
        </w:rPr>
      </w:pPr>
    </w:p>
    <w:p w14:paraId="0C17B5C9" w14:textId="77777777" w:rsidR="00205C25" w:rsidRDefault="00205C25" w:rsidP="00C92AA3">
      <w:pPr>
        <w:ind w:left="851"/>
        <w:rPr>
          <w:rFonts w:asciiTheme="minorHAnsi" w:hAnsiTheme="minorHAnsi"/>
        </w:rPr>
      </w:pPr>
    </w:p>
    <w:p w14:paraId="3D281A34" w14:textId="77777777" w:rsidR="005D4D60" w:rsidRDefault="005D4D60" w:rsidP="00C92AA3">
      <w:pPr>
        <w:ind w:left="851"/>
        <w:rPr>
          <w:rFonts w:asciiTheme="minorHAnsi" w:hAnsiTheme="minorHAnsi"/>
        </w:rPr>
      </w:pPr>
    </w:p>
    <w:p w14:paraId="468209FE" w14:textId="77777777" w:rsidR="005D4D60" w:rsidRDefault="005D4D60" w:rsidP="00C92AA3">
      <w:pPr>
        <w:ind w:left="851"/>
        <w:rPr>
          <w:rFonts w:asciiTheme="minorHAnsi" w:hAnsiTheme="minorHAnsi"/>
        </w:rPr>
      </w:pPr>
    </w:p>
    <w:p w14:paraId="05C64299" w14:textId="77777777" w:rsidR="005D4D60" w:rsidRDefault="005D4D60" w:rsidP="00C92AA3">
      <w:pPr>
        <w:ind w:left="851"/>
        <w:rPr>
          <w:rFonts w:asciiTheme="minorHAnsi" w:hAnsiTheme="minorHAnsi"/>
        </w:rPr>
      </w:pPr>
    </w:p>
    <w:p w14:paraId="79902C4F" w14:textId="77777777" w:rsidR="006648B1" w:rsidRPr="00866BCC" w:rsidRDefault="000D6AE5" w:rsidP="000D6AE5">
      <w:pPr>
        <w:pStyle w:val="slo3"/>
        <w:numPr>
          <w:ilvl w:val="0"/>
          <w:numId w:val="0"/>
        </w:numPr>
        <w:ind w:left="720"/>
        <w:jc w:val="both"/>
        <w:rPr>
          <w:rFonts w:ascii="Calibri" w:hAnsi="Calibri"/>
          <w:u w:val="single"/>
        </w:rPr>
      </w:pPr>
      <w:bookmarkStart w:id="1" w:name="_Toc90888201"/>
      <w:r w:rsidRPr="00866BCC">
        <w:rPr>
          <w:rFonts w:ascii="Calibri" w:eastAsia="MS Mincho" w:hAnsi="Calibri"/>
        </w:rPr>
        <w:lastRenderedPageBreak/>
        <w:t xml:space="preserve">1.a </w:t>
      </w:r>
      <w:r w:rsidR="00E47502" w:rsidRPr="00866BCC">
        <w:rPr>
          <w:rFonts w:ascii="Calibri" w:eastAsia="MS Mincho" w:hAnsi="Calibri"/>
        </w:rPr>
        <w:t>Popis inženýrského objektu, jeho funkčního a technického řešení</w:t>
      </w:r>
      <w:bookmarkEnd w:id="1"/>
    </w:p>
    <w:p w14:paraId="2B00D287" w14:textId="77777777" w:rsidR="003E139E" w:rsidRPr="00205C25" w:rsidRDefault="003E139E" w:rsidP="003E139E">
      <w:pPr>
        <w:jc w:val="both"/>
        <w:rPr>
          <w:rFonts w:asciiTheme="minorHAnsi" w:hAnsiTheme="minorHAnsi" w:cstheme="minorHAnsi"/>
          <w:b/>
          <w:u w:val="single"/>
        </w:rPr>
      </w:pPr>
    </w:p>
    <w:p w14:paraId="59995A63" w14:textId="3D67F5BC" w:rsidR="00A46135" w:rsidRPr="00205C25" w:rsidRDefault="00205C25" w:rsidP="00627F78">
      <w:pPr>
        <w:jc w:val="both"/>
        <w:rPr>
          <w:rFonts w:asciiTheme="minorHAnsi" w:hAnsiTheme="minorHAnsi" w:cstheme="minorHAnsi"/>
          <w:b/>
          <w:u w:val="single"/>
        </w:rPr>
      </w:pPr>
      <w:bookmarkStart w:id="2" w:name="OLE_LINK3"/>
      <w:r w:rsidRPr="00205C25">
        <w:rPr>
          <w:rFonts w:asciiTheme="minorHAnsi" w:hAnsiTheme="minorHAnsi" w:cstheme="minorHAnsi"/>
          <w:b/>
          <w:u w:val="single"/>
        </w:rPr>
        <w:t>IO 01 – Oprava betonových desek plat pilířů</w:t>
      </w:r>
    </w:p>
    <w:p w14:paraId="6B2D5D88" w14:textId="77777777" w:rsidR="00A46135" w:rsidRPr="00BC76D9" w:rsidRDefault="00A46135" w:rsidP="003E139E">
      <w:pPr>
        <w:jc w:val="both"/>
      </w:pPr>
    </w:p>
    <w:p w14:paraId="466A14E1" w14:textId="77777777" w:rsidR="009E5A66" w:rsidRPr="00866BCC" w:rsidRDefault="00941969" w:rsidP="00483E10">
      <w:pPr>
        <w:pStyle w:val="Zkladntext"/>
        <w:rPr>
          <w:rFonts w:ascii="Calibri" w:hAnsi="Calibri"/>
        </w:rPr>
      </w:pPr>
      <w:r w:rsidRPr="00866BCC">
        <w:rPr>
          <w:rFonts w:ascii="Calibri" w:hAnsi="Calibri"/>
          <w:i/>
          <w:u w:val="single"/>
        </w:rPr>
        <w:t xml:space="preserve">Údaje o projektovaných kapacitách </w:t>
      </w:r>
      <w:r w:rsidR="00C92AA3" w:rsidRPr="00866BCC">
        <w:rPr>
          <w:rFonts w:ascii="Calibri" w:hAnsi="Calibri"/>
          <w:i/>
          <w:u w:val="single"/>
        </w:rPr>
        <w:t>(parametrech)</w:t>
      </w:r>
      <w:r w:rsidRPr="00866BCC">
        <w:rPr>
          <w:rFonts w:ascii="Calibri" w:hAnsi="Calibri"/>
          <w:i/>
          <w:u w:val="single"/>
        </w:rPr>
        <w:t>:</w:t>
      </w:r>
      <w:r w:rsidR="00483E10" w:rsidRPr="00866BCC">
        <w:rPr>
          <w:rFonts w:ascii="Calibri" w:hAnsi="Calibri"/>
        </w:rPr>
        <w:t xml:space="preserve"> </w:t>
      </w:r>
    </w:p>
    <w:p w14:paraId="6EAFD9EC" w14:textId="77777777" w:rsidR="00F7436F" w:rsidRPr="00866BCC" w:rsidRDefault="00F7436F" w:rsidP="00483E10">
      <w:pPr>
        <w:pStyle w:val="Zkladntext"/>
        <w:rPr>
          <w:rFonts w:ascii="Calibri" w:hAnsi="Calibri"/>
        </w:rPr>
      </w:pPr>
    </w:p>
    <w:p w14:paraId="0E6A871B" w14:textId="0EBCCBFB" w:rsidR="00205C25" w:rsidRPr="00205C25" w:rsidRDefault="00205C25" w:rsidP="00205C25">
      <w:pPr>
        <w:rPr>
          <w:rFonts w:asciiTheme="minorHAnsi" w:hAnsiTheme="minorHAnsi" w:cstheme="minorHAnsi"/>
          <w:vertAlign w:val="superscript"/>
        </w:rPr>
      </w:pPr>
      <w:r w:rsidRPr="00205C25">
        <w:rPr>
          <w:rFonts w:asciiTheme="minorHAnsi" w:hAnsiTheme="minorHAnsi" w:cstheme="minorHAnsi"/>
        </w:rPr>
        <w:t>plocha opravy desky levobřežního pilíře</w:t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  <w:t>96,9 m</w:t>
      </w:r>
      <w:r w:rsidRPr="00205C25">
        <w:rPr>
          <w:rFonts w:asciiTheme="minorHAnsi" w:hAnsiTheme="minorHAnsi" w:cstheme="minorHAnsi"/>
          <w:vertAlign w:val="superscript"/>
        </w:rPr>
        <w:t>2</w:t>
      </w:r>
    </w:p>
    <w:p w14:paraId="27CDD90C" w14:textId="77777777" w:rsidR="00205C25" w:rsidRPr="00205C25" w:rsidRDefault="00205C25" w:rsidP="00205C25">
      <w:pPr>
        <w:rPr>
          <w:rFonts w:asciiTheme="minorHAnsi" w:hAnsiTheme="minorHAnsi" w:cstheme="minorHAnsi"/>
        </w:rPr>
      </w:pPr>
      <w:r w:rsidRPr="00205C25">
        <w:rPr>
          <w:rFonts w:asciiTheme="minorHAnsi" w:hAnsiTheme="minorHAnsi" w:cstheme="minorHAnsi"/>
        </w:rPr>
        <w:t>plocha opravy desky středního pilíře</w:t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  <w:t>69,2 m</w:t>
      </w:r>
      <w:r w:rsidRPr="00205C25">
        <w:rPr>
          <w:rFonts w:asciiTheme="minorHAnsi" w:hAnsiTheme="minorHAnsi" w:cstheme="minorHAnsi"/>
          <w:vertAlign w:val="superscript"/>
        </w:rPr>
        <w:t>2</w:t>
      </w:r>
    </w:p>
    <w:p w14:paraId="1F0C6AB7" w14:textId="77777777" w:rsidR="00205C25" w:rsidRPr="00205C25" w:rsidRDefault="00205C25" w:rsidP="00205C25">
      <w:pPr>
        <w:rPr>
          <w:rFonts w:asciiTheme="minorHAnsi" w:hAnsiTheme="minorHAnsi" w:cstheme="minorHAnsi"/>
        </w:rPr>
      </w:pPr>
      <w:r w:rsidRPr="00205C25">
        <w:rPr>
          <w:rFonts w:asciiTheme="minorHAnsi" w:hAnsiTheme="minorHAnsi" w:cstheme="minorHAnsi"/>
        </w:rPr>
        <w:t>osazení chrániček DN 40</w:t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  <w:t>22 m</w:t>
      </w:r>
    </w:p>
    <w:p w14:paraId="3A66C1A7" w14:textId="77777777" w:rsidR="00205C25" w:rsidRPr="00205C25" w:rsidRDefault="00205C25" w:rsidP="00205C25">
      <w:pPr>
        <w:rPr>
          <w:rFonts w:asciiTheme="minorHAnsi" w:hAnsiTheme="minorHAnsi" w:cstheme="minorHAnsi"/>
          <w:vertAlign w:val="superscript"/>
        </w:rPr>
      </w:pPr>
      <w:r w:rsidRPr="00205C25">
        <w:rPr>
          <w:rFonts w:asciiTheme="minorHAnsi" w:hAnsiTheme="minorHAnsi" w:cstheme="minorHAnsi"/>
        </w:rPr>
        <w:t>plocha opravy desky pravobřežního pilíře</w:t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  <w:t>29,8 m</w:t>
      </w:r>
      <w:r w:rsidRPr="00205C25">
        <w:rPr>
          <w:rFonts w:asciiTheme="minorHAnsi" w:hAnsiTheme="minorHAnsi" w:cstheme="minorHAnsi"/>
          <w:vertAlign w:val="superscript"/>
        </w:rPr>
        <w:t>2</w:t>
      </w:r>
    </w:p>
    <w:p w14:paraId="131FEEF9" w14:textId="77777777" w:rsidR="00205C25" w:rsidRPr="00205C25" w:rsidRDefault="00205C25" w:rsidP="00205C25">
      <w:pPr>
        <w:rPr>
          <w:rFonts w:asciiTheme="minorHAnsi" w:hAnsiTheme="minorHAnsi" w:cstheme="minorHAnsi"/>
        </w:rPr>
      </w:pPr>
      <w:r w:rsidRPr="00205C25">
        <w:rPr>
          <w:rFonts w:asciiTheme="minorHAnsi" w:hAnsiTheme="minorHAnsi" w:cstheme="minorHAnsi"/>
        </w:rPr>
        <w:t xml:space="preserve">minimální tloušťka desky </w:t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  <w:t>10 cm</w:t>
      </w:r>
    </w:p>
    <w:p w14:paraId="4B1F8EFD" w14:textId="7BEA0BFD" w:rsidR="00205C25" w:rsidRPr="00205C25" w:rsidRDefault="00205C25" w:rsidP="00205C25">
      <w:pPr>
        <w:rPr>
          <w:rFonts w:asciiTheme="minorHAnsi" w:hAnsiTheme="minorHAnsi" w:cstheme="minorHAnsi"/>
        </w:rPr>
      </w:pPr>
      <w:r w:rsidRPr="00205C25">
        <w:rPr>
          <w:rFonts w:asciiTheme="minorHAnsi" w:hAnsiTheme="minorHAnsi" w:cstheme="minorHAnsi"/>
        </w:rPr>
        <w:t>rozsah tlouštěk desky</w:t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</w:r>
      <w:r w:rsidRPr="00205C25">
        <w:rPr>
          <w:rFonts w:asciiTheme="minorHAnsi" w:hAnsiTheme="minorHAnsi" w:cstheme="minorHAnsi"/>
        </w:rPr>
        <w:tab/>
        <w:t>10-13 cm</w:t>
      </w:r>
    </w:p>
    <w:p w14:paraId="60BB49AE" w14:textId="77777777" w:rsidR="007660AE" w:rsidRPr="00866BCC" w:rsidRDefault="007660AE" w:rsidP="007660AE">
      <w:pPr>
        <w:ind w:left="2138"/>
        <w:jc w:val="both"/>
        <w:rPr>
          <w:rFonts w:ascii="Calibri" w:hAnsi="Calibri" w:cs="Arial"/>
          <w:szCs w:val="24"/>
        </w:rPr>
      </w:pPr>
    </w:p>
    <w:bookmarkEnd w:id="2"/>
    <w:p w14:paraId="07A7F216" w14:textId="47838552" w:rsidR="00E56EA0" w:rsidRDefault="00205C25" w:rsidP="00237F35">
      <w:pPr>
        <w:jc w:val="both"/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ab/>
        <w:t>Objekt zahrne obnovu dnes porušených separovaných „krycích“ betonových desek horních plat pilířů v rozsahu dle PD. Stávající patrně i nepůvodní betonové vrstvy, jimiž zatéká do konstrukce budou v první fázi mechanicky odbourány.</w:t>
      </w:r>
      <w:r w:rsidR="003D58D5">
        <w:rPr>
          <w:rFonts w:ascii="Calibri" w:hAnsi="Calibri"/>
          <w:bCs/>
          <w:szCs w:val="24"/>
        </w:rPr>
        <w:t xml:space="preserve"> Tloušťka těchto nepůvodních vrstev je cca 10 cm, na návodním výběhu levobřežního pilíře se tloušťka mírně zmenšuje k cca 6 cm. </w:t>
      </w:r>
    </w:p>
    <w:p w14:paraId="3F682A75" w14:textId="2BCDA95A" w:rsidR="00D71762" w:rsidRDefault="00D71762" w:rsidP="00237F35">
      <w:pPr>
        <w:jc w:val="both"/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 xml:space="preserve">V dokumentaci je navrženo řešení alespoň minimálního vyspárování nových betonových desek. Zároveň je pro dané kóty požadována minimální tloušťka 10 cm. Z původní dokumentace jezu se lze domnívat (nikoli s jistotou) že nynější porušená cca 10 cm </w:t>
      </w:r>
      <w:proofErr w:type="gramStart"/>
      <w:r>
        <w:rPr>
          <w:rFonts w:ascii="Calibri" w:hAnsi="Calibri"/>
          <w:bCs/>
          <w:szCs w:val="24"/>
        </w:rPr>
        <w:t>tlustá  betonová</w:t>
      </w:r>
      <w:proofErr w:type="gramEnd"/>
      <w:r>
        <w:rPr>
          <w:rFonts w:ascii="Calibri" w:hAnsi="Calibri"/>
          <w:bCs/>
          <w:szCs w:val="24"/>
        </w:rPr>
        <w:t xml:space="preserve"> vrstva byla zde provedena jako náhrada původní 5 cm tlusté mazaniny na vyztužené konstrukci pilířů s horní kótou této betonové konstrukce 381,25 </w:t>
      </w:r>
      <w:proofErr w:type="spellStart"/>
      <w:r>
        <w:rPr>
          <w:rFonts w:ascii="Calibri" w:hAnsi="Calibri"/>
          <w:bCs/>
          <w:szCs w:val="24"/>
        </w:rPr>
        <w:t>m.n.m</w:t>
      </w:r>
      <w:proofErr w:type="spellEnd"/>
      <w:r>
        <w:rPr>
          <w:rFonts w:ascii="Calibri" w:hAnsi="Calibri"/>
          <w:bCs/>
          <w:szCs w:val="24"/>
        </w:rPr>
        <w:t>.. Návrhem některých kót na okrajích pilířů</w:t>
      </w:r>
      <w:r w:rsidR="00DC17D2">
        <w:rPr>
          <w:rFonts w:ascii="Calibri" w:hAnsi="Calibri"/>
          <w:bCs/>
          <w:szCs w:val="24"/>
        </w:rPr>
        <w:t xml:space="preserve"> 381,33 </w:t>
      </w:r>
      <w:proofErr w:type="spellStart"/>
      <w:r w:rsidR="00DC17D2">
        <w:rPr>
          <w:rFonts w:ascii="Calibri" w:hAnsi="Calibri"/>
          <w:bCs/>
          <w:szCs w:val="24"/>
        </w:rPr>
        <w:t>m.n.m</w:t>
      </w:r>
      <w:proofErr w:type="spellEnd"/>
      <w:r w:rsidR="00DC17D2">
        <w:rPr>
          <w:rFonts w:ascii="Calibri" w:hAnsi="Calibri"/>
          <w:bCs/>
          <w:szCs w:val="24"/>
        </w:rPr>
        <w:t>. se tak zasáhne lehce do tohoto podkladu (krycí vrstvy). Potřeba minimální tloušťky desky se zde docílí kombinací mechanického odbourání a vysokotlakého otryskání.</w:t>
      </w:r>
    </w:p>
    <w:p w14:paraId="642BCD58" w14:textId="7F71A07A" w:rsidR="002167F1" w:rsidRDefault="002167F1" w:rsidP="00237F35">
      <w:pPr>
        <w:jc w:val="both"/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ab/>
      </w:r>
    </w:p>
    <w:p w14:paraId="4C0FAAB2" w14:textId="52B5EDAA" w:rsidR="00EE524D" w:rsidRDefault="002167F1" w:rsidP="00EE524D">
      <w:pPr>
        <w:jc w:val="both"/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ab/>
        <w:t xml:space="preserve">Objekt tedy zahrne postupně mechanické odbourání separované desky z plat pilířů, odvoz sutě na skládku.   Odbouraný povrch bude </w:t>
      </w:r>
      <w:proofErr w:type="spellStart"/>
      <w:r>
        <w:rPr>
          <w:rFonts w:ascii="Calibri" w:hAnsi="Calibri"/>
          <w:bCs/>
          <w:szCs w:val="24"/>
        </w:rPr>
        <w:t>otryskán</w:t>
      </w:r>
      <w:proofErr w:type="spellEnd"/>
      <w:r>
        <w:rPr>
          <w:rFonts w:ascii="Calibri" w:hAnsi="Calibri"/>
          <w:bCs/>
          <w:szCs w:val="24"/>
        </w:rPr>
        <w:t xml:space="preserve"> vysokotlakým paprskem 2000 až 2500 bar. </w:t>
      </w:r>
      <w:r w:rsidR="00EE524D" w:rsidRPr="00EE524D">
        <w:rPr>
          <w:rFonts w:ascii="Calibri" w:hAnsi="Calibri"/>
          <w:bCs/>
          <w:szCs w:val="24"/>
        </w:rPr>
        <w:t xml:space="preserve">Důležitý je poměr tlaku a průtoku na trysce tak, aby byly </w:t>
      </w:r>
      <w:r w:rsidR="00EE524D">
        <w:rPr>
          <w:rFonts w:ascii="Calibri" w:hAnsi="Calibri"/>
          <w:bCs/>
          <w:szCs w:val="24"/>
        </w:rPr>
        <w:t xml:space="preserve">z podkladní konstrukce </w:t>
      </w:r>
      <w:r w:rsidR="00EE524D" w:rsidRPr="00EE524D">
        <w:rPr>
          <w:rFonts w:ascii="Calibri" w:hAnsi="Calibri"/>
          <w:bCs/>
          <w:szCs w:val="24"/>
        </w:rPr>
        <w:t>šetrně</w:t>
      </w:r>
      <w:r w:rsidR="00EE524D">
        <w:rPr>
          <w:rFonts w:ascii="Calibri" w:hAnsi="Calibri"/>
          <w:bCs/>
          <w:szCs w:val="24"/>
        </w:rPr>
        <w:t xml:space="preserve">, ale </w:t>
      </w:r>
      <w:proofErr w:type="gramStart"/>
      <w:r w:rsidR="00EE524D">
        <w:rPr>
          <w:rFonts w:ascii="Calibri" w:hAnsi="Calibri"/>
          <w:bCs/>
          <w:szCs w:val="24"/>
        </w:rPr>
        <w:t xml:space="preserve">spolehlivě </w:t>
      </w:r>
      <w:r w:rsidR="00EE524D" w:rsidRPr="00EE524D">
        <w:rPr>
          <w:rFonts w:ascii="Calibri" w:hAnsi="Calibri"/>
          <w:bCs/>
          <w:szCs w:val="24"/>
        </w:rPr>
        <w:t xml:space="preserve"> odstraněny</w:t>
      </w:r>
      <w:proofErr w:type="gramEnd"/>
      <w:r w:rsidR="00EE524D" w:rsidRPr="00EE524D">
        <w:rPr>
          <w:rFonts w:ascii="Calibri" w:hAnsi="Calibri"/>
          <w:bCs/>
          <w:szCs w:val="24"/>
        </w:rPr>
        <w:t xml:space="preserve"> degradované vrstvy (je nutné dodržet průměrnou pevnost v </w:t>
      </w:r>
      <w:proofErr w:type="spellStart"/>
      <w:r w:rsidR="00EE524D" w:rsidRPr="00EE524D">
        <w:rPr>
          <w:rFonts w:ascii="Calibri" w:hAnsi="Calibri"/>
          <w:bCs/>
          <w:szCs w:val="24"/>
        </w:rPr>
        <w:t>odtrhu</w:t>
      </w:r>
      <w:proofErr w:type="spellEnd"/>
      <w:r w:rsidR="00EE524D" w:rsidRPr="00EE524D">
        <w:rPr>
          <w:rFonts w:ascii="Calibri" w:hAnsi="Calibri"/>
          <w:bCs/>
          <w:szCs w:val="24"/>
        </w:rPr>
        <w:t xml:space="preserve"> 1,5</w:t>
      </w:r>
      <w:r w:rsidR="00EE524D">
        <w:rPr>
          <w:rFonts w:ascii="Calibri" w:hAnsi="Calibri"/>
          <w:bCs/>
          <w:szCs w:val="24"/>
        </w:rPr>
        <w:t xml:space="preserve"> </w:t>
      </w:r>
      <w:r w:rsidR="00EE524D" w:rsidRPr="00EE524D">
        <w:rPr>
          <w:rFonts w:ascii="Calibri" w:hAnsi="Calibri"/>
          <w:bCs/>
          <w:szCs w:val="24"/>
        </w:rPr>
        <w:t xml:space="preserve"> </w:t>
      </w:r>
      <w:proofErr w:type="spellStart"/>
      <w:r w:rsidR="00EE524D" w:rsidRPr="00EE524D">
        <w:rPr>
          <w:rFonts w:ascii="Calibri" w:hAnsi="Calibri"/>
          <w:bCs/>
          <w:szCs w:val="24"/>
        </w:rPr>
        <w:t>MPa</w:t>
      </w:r>
      <w:proofErr w:type="spellEnd"/>
      <w:r w:rsidR="00EE524D">
        <w:rPr>
          <w:rFonts w:ascii="Calibri" w:hAnsi="Calibri"/>
          <w:bCs/>
          <w:szCs w:val="24"/>
        </w:rPr>
        <w:t>).</w:t>
      </w:r>
      <w:r w:rsidR="00D0519D">
        <w:rPr>
          <w:rFonts w:ascii="Calibri" w:hAnsi="Calibri"/>
          <w:bCs/>
          <w:szCs w:val="24"/>
        </w:rPr>
        <w:t xml:space="preserve"> Obrys obnovy plata pilířů bude obedněn s kotvením níže do stěn pilířů</w:t>
      </w:r>
      <w:r w:rsidR="006E603B">
        <w:rPr>
          <w:rFonts w:ascii="Calibri" w:hAnsi="Calibri"/>
          <w:bCs/>
          <w:szCs w:val="24"/>
        </w:rPr>
        <w:t>, část obrysu (levobřežní a pravobřežní pilíř) naváže na sousední konstrukci.</w:t>
      </w:r>
      <w:r w:rsidR="00D0519D">
        <w:rPr>
          <w:rFonts w:ascii="Calibri" w:hAnsi="Calibri"/>
          <w:bCs/>
          <w:szCs w:val="24"/>
        </w:rPr>
        <w:t xml:space="preserve"> Povrch po odbourání bude opatřen adhezním (spojovacím) modifikovaným můstkem na bázi cementu. Jako modifikátor bude použit materiál vhodný pro cementová a hydraulická pojiva s obsahem speciálních pryskyřic. Tyto pryskyřice jsou vysoce odolné vůči zmýdelnění a účinkům vody, umožní zredukovat V/C faktor, přičemž však zaručí hmotě </w:t>
      </w:r>
      <w:proofErr w:type="spellStart"/>
      <w:r w:rsidR="00D0519D">
        <w:rPr>
          <w:rFonts w:ascii="Calibri" w:hAnsi="Calibri"/>
          <w:bCs/>
          <w:szCs w:val="24"/>
        </w:rPr>
        <w:t>tixotropnost</w:t>
      </w:r>
      <w:proofErr w:type="spellEnd"/>
      <w:r w:rsidR="00D0519D">
        <w:rPr>
          <w:rFonts w:ascii="Calibri" w:hAnsi="Calibri"/>
          <w:bCs/>
          <w:szCs w:val="24"/>
        </w:rPr>
        <w:t xml:space="preserve">. </w:t>
      </w:r>
    </w:p>
    <w:p w14:paraId="44B09AE5" w14:textId="5BE2F3CB" w:rsidR="000D34BF" w:rsidRPr="00335295" w:rsidRDefault="000D34BF" w:rsidP="00EE524D">
      <w:pPr>
        <w:jc w:val="both"/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ab/>
        <w:t xml:space="preserve">Pokud by při odbourávání degradovaných částí betonu byla odhalena armatura, bude tato velmi kvalitně </w:t>
      </w:r>
      <w:proofErr w:type="spellStart"/>
      <w:r>
        <w:rPr>
          <w:rFonts w:ascii="Calibri" w:hAnsi="Calibri"/>
          <w:bCs/>
          <w:szCs w:val="24"/>
        </w:rPr>
        <w:t>otryskána</w:t>
      </w:r>
      <w:proofErr w:type="spellEnd"/>
      <w:r>
        <w:rPr>
          <w:rFonts w:ascii="Calibri" w:hAnsi="Calibri"/>
          <w:bCs/>
          <w:szCs w:val="24"/>
        </w:rPr>
        <w:t xml:space="preserve"> na čistý kov a opatřena jednosložkovou maltou pro antikorozní ochranu a CO</w:t>
      </w:r>
      <w:r>
        <w:rPr>
          <w:rFonts w:ascii="Calibri" w:hAnsi="Calibri"/>
          <w:bCs/>
          <w:szCs w:val="24"/>
          <w:vertAlign w:val="subscript"/>
        </w:rPr>
        <w:t>2</w:t>
      </w:r>
      <w:r w:rsidR="00335295">
        <w:rPr>
          <w:rFonts w:ascii="Calibri" w:hAnsi="Calibri"/>
          <w:bCs/>
          <w:szCs w:val="24"/>
        </w:rPr>
        <w:t xml:space="preserve"> bariérovou úpravou armatur, která je vhodná i pro funkci spojovacího můstku.</w:t>
      </w:r>
    </w:p>
    <w:p w14:paraId="286B7A03" w14:textId="6F860C8E" w:rsidR="006E603B" w:rsidRDefault="006E603B" w:rsidP="00EE524D">
      <w:pPr>
        <w:jc w:val="both"/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ab/>
        <w:t>Budou provedeny betonové desky s mírným spádováním povrchu dle PD. Důraz musí být na dobré zhutnění nejlépe vibračními lištami. Požaduje se zkosení hrany při obvodu 1 cm. Materiálem bude beton C 30/</w:t>
      </w:r>
      <w:proofErr w:type="gramStart"/>
      <w:r>
        <w:rPr>
          <w:rFonts w:ascii="Calibri" w:hAnsi="Calibri"/>
          <w:bCs/>
          <w:szCs w:val="24"/>
        </w:rPr>
        <w:t>37-XF3</w:t>
      </w:r>
      <w:proofErr w:type="gramEnd"/>
      <w:r>
        <w:rPr>
          <w:rFonts w:ascii="Calibri" w:hAnsi="Calibri"/>
          <w:bCs/>
          <w:szCs w:val="24"/>
        </w:rPr>
        <w:t>-XC4</w:t>
      </w:r>
      <w:r w:rsidR="00FE26F6">
        <w:rPr>
          <w:rFonts w:ascii="Calibri" w:hAnsi="Calibri"/>
          <w:bCs/>
          <w:szCs w:val="24"/>
        </w:rPr>
        <w:t xml:space="preserve"> s příměsí plastifikátorů</w:t>
      </w:r>
      <w:r>
        <w:rPr>
          <w:rFonts w:ascii="Calibri" w:hAnsi="Calibri"/>
          <w:bCs/>
          <w:szCs w:val="24"/>
        </w:rPr>
        <w:t>. Deska bude v ploše vyztužena sítí 6/100/100 (KH 30) náležitě stykované přesahy s krytím od horního povrchu právě 5 cm.</w:t>
      </w:r>
      <w:r w:rsidR="004E6842">
        <w:rPr>
          <w:rFonts w:ascii="Calibri" w:hAnsi="Calibri"/>
          <w:bCs/>
          <w:szCs w:val="24"/>
        </w:rPr>
        <w:t xml:space="preserve"> V ploše podkladu budou zabudovány kotevní smykové trny R 8 v počtu 6 ks/m</w:t>
      </w:r>
      <w:r w:rsidR="004E6842">
        <w:rPr>
          <w:rFonts w:ascii="Calibri" w:hAnsi="Calibri"/>
          <w:bCs/>
          <w:szCs w:val="24"/>
          <w:vertAlign w:val="superscript"/>
        </w:rPr>
        <w:t>2</w:t>
      </w:r>
      <w:r w:rsidR="004E6842">
        <w:rPr>
          <w:rFonts w:ascii="Calibri" w:hAnsi="Calibri"/>
          <w:bCs/>
          <w:szCs w:val="24"/>
        </w:rPr>
        <w:t xml:space="preserve">, </w:t>
      </w:r>
      <w:r w:rsidR="004E6842">
        <w:rPr>
          <w:rFonts w:ascii="Calibri" w:hAnsi="Calibri"/>
          <w:bCs/>
          <w:szCs w:val="24"/>
        </w:rPr>
        <w:lastRenderedPageBreak/>
        <w:t xml:space="preserve">osazené do chemické zálivky na hloubku 10 cm do vrtů DN 10. Jako kotevní zálivka bude použita nejlépe zálivka </w:t>
      </w:r>
      <w:proofErr w:type="spellStart"/>
      <w:r w:rsidR="004E6842">
        <w:rPr>
          <w:rFonts w:ascii="Calibri" w:hAnsi="Calibri"/>
          <w:bCs/>
          <w:szCs w:val="24"/>
        </w:rPr>
        <w:t>Hilti</w:t>
      </w:r>
      <w:proofErr w:type="spellEnd"/>
      <w:r w:rsidR="004E6842">
        <w:rPr>
          <w:rFonts w:ascii="Calibri" w:hAnsi="Calibri"/>
          <w:bCs/>
          <w:szCs w:val="24"/>
        </w:rPr>
        <w:t xml:space="preserve"> HIT 170.</w:t>
      </w:r>
    </w:p>
    <w:p w14:paraId="4F83EED6" w14:textId="38346FE6" w:rsidR="004E6842" w:rsidRDefault="004E6842" w:rsidP="00EE524D">
      <w:pPr>
        <w:jc w:val="both"/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ab/>
        <w:t>V povrchu betonu budou proříznuty ve vyznačených místech smršťovací spáry a to na hloubku</w:t>
      </w:r>
      <w:r w:rsidR="008B4DE1">
        <w:rPr>
          <w:rFonts w:ascii="Calibri" w:hAnsi="Calibri"/>
          <w:bCs/>
          <w:szCs w:val="24"/>
        </w:rPr>
        <w:t xml:space="preserve"> 1/3 tloušťky desky – </w:t>
      </w:r>
      <w:proofErr w:type="gramStart"/>
      <w:r w:rsidR="008B4DE1">
        <w:rPr>
          <w:rFonts w:ascii="Calibri" w:hAnsi="Calibri"/>
          <w:bCs/>
          <w:szCs w:val="24"/>
        </w:rPr>
        <w:t xml:space="preserve">tedy </w:t>
      </w:r>
      <w:r>
        <w:rPr>
          <w:rFonts w:ascii="Calibri" w:hAnsi="Calibri"/>
          <w:bCs/>
          <w:szCs w:val="24"/>
        </w:rPr>
        <w:t xml:space="preserve"> 3</w:t>
      </w:r>
      <w:proofErr w:type="gramEnd"/>
      <w:r>
        <w:rPr>
          <w:rFonts w:ascii="Calibri" w:hAnsi="Calibri"/>
          <w:bCs/>
          <w:szCs w:val="24"/>
        </w:rPr>
        <w:t xml:space="preserve"> cm od povrchu.</w:t>
      </w:r>
      <w:r w:rsidR="008B4DE1">
        <w:rPr>
          <w:rFonts w:ascii="Calibri" w:hAnsi="Calibri"/>
          <w:bCs/>
          <w:szCs w:val="24"/>
        </w:rPr>
        <w:t xml:space="preserve"> Řezání proběhne v mladém právě zatvrdlém betonu co nejdříve to lze s ohledem na neporušení okolí spáry. Spár</w:t>
      </w:r>
      <w:r w:rsidR="00187AA1">
        <w:rPr>
          <w:rFonts w:ascii="Calibri" w:hAnsi="Calibri"/>
          <w:bCs/>
          <w:szCs w:val="24"/>
        </w:rPr>
        <w:t>y</w:t>
      </w:r>
      <w:r w:rsidR="008B4DE1">
        <w:rPr>
          <w:rFonts w:ascii="Calibri" w:hAnsi="Calibri"/>
          <w:bCs/>
          <w:szCs w:val="24"/>
        </w:rPr>
        <w:t xml:space="preserve"> nelze dělat v pozdní</w:t>
      </w:r>
      <w:r w:rsidR="00187AA1">
        <w:rPr>
          <w:rFonts w:ascii="Calibri" w:hAnsi="Calibri"/>
          <w:bCs/>
          <w:szCs w:val="24"/>
        </w:rPr>
        <w:t>ch</w:t>
      </w:r>
      <w:r w:rsidR="008B4DE1">
        <w:rPr>
          <w:rFonts w:ascii="Calibri" w:hAnsi="Calibri"/>
          <w:bCs/>
          <w:szCs w:val="24"/>
        </w:rPr>
        <w:t xml:space="preserve"> hodinách dne.</w:t>
      </w:r>
      <w:r w:rsidR="008A51B7">
        <w:rPr>
          <w:rFonts w:ascii="Calibri" w:hAnsi="Calibri"/>
          <w:bCs/>
          <w:szCs w:val="24"/>
        </w:rPr>
        <w:t xml:space="preserve"> Povrch čerstvého betonu bude pochopitelně ošetřen </w:t>
      </w:r>
      <w:proofErr w:type="gramStart"/>
      <w:r w:rsidR="008A51B7">
        <w:rPr>
          <w:rFonts w:ascii="Calibri" w:hAnsi="Calibri"/>
          <w:bCs/>
          <w:szCs w:val="24"/>
        </w:rPr>
        <w:t>proti  rychlému</w:t>
      </w:r>
      <w:proofErr w:type="gramEnd"/>
      <w:r w:rsidR="008A51B7">
        <w:rPr>
          <w:rFonts w:ascii="Calibri" w:hAnsi="Calibri"/>
          <w:bCs/>
          <w:szCs w:val="24"/>
        </w:rPr>
        <w:t xml:space="preserve"> odpařování vody.</w:t>
      </w:r>
    </w:p>
    <w:p w14:paraId="20AE7BE7" w14:textId="77777777" w:rsidR="008B4DE1" w:rsidRDefault="008B4DE1" w:rsidP="00EE524D">
      <w:pPr>
        <w:jc w:val="both"/>
        <w:rPr>
          <w:rFonts w:ascii="Calibri" w:hAnsi="Calibri"/>
          <w:bCs/>
          <w:szCs w:val="24"/>
        </w:rPr>
      </w:pPr>
    </w:p>
    <w:p w14:paraId="60D3FEBE" w14:textId="5E8EC1DE" w:rsidR="008B4DE1" w:rsidRDefault="008B4DE1" w:rsidP="00EE524D">
      <w:pPr>
        <w:jc w:val="both"/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 xml:space="preserve">Ve vyznačených trasách budou do desky položeny chráničky </w:t>
      </w:r>
      <w:r w:rsidR="00B40856">
        <w:rPr>
          <w:rFonts w:ascii="Calibri" w:hAnsi="Calibri"/>
          <w:bCs/>
          <w:szCs w:val="24"/>
        </w:rPr>
        <w:t xml:space="preserve">kabelových vedení ke světlometům a kamerám. Jedná se o střední pilíř. Jako chránička bude použita </w:t>
      </w:r>
      <w:r w:rsidR="00B40856" w:rsidRPr="00B40856">
        <w:rPr>
          <w:rFonts w:ascii="Calibri" w:hAnsi="Calibri"/>
          <w:bCs/>
          <w:szCs w:val="24"/>
        </w:rPr>
        <w:t>KOPOFLEX </w:t>
      </w:r>
      <w:r w:rsidR="00B40856" w:rsidRPr="00B40856">
        <w:rPr>
          <w:rFonts w:ascii="Calibri" w:hAnsi="Calibri"/>
          <w:szCs w:val="24"/>
        </w:rPr>
        <w:t>dvouplášťová</w:t>
      </w:r>
      <w:r w:rsidR="00B40856" w:rsidRPr="00B40856">
        <w:rPr>
          <w:rFonts w:ascii="Calibri" w:hAnsi="Calibri"/>
          <w:bCs/>
          <w:szCs w:val="24"/>
        </w:rPr>
        <w:t>, </w:t>
      </w:r>
      <w:proofErr w:type="spellStart"/>
      <w:r w:rsidR="00B40856" w:rsidRPr="00B40856">
        <w:rPr>
          <w:rFonts w:ascii="Calibri" w:hAnsi="Calibri"/>
          <w:szCs w:val="24"/>
        </w:rPr>
        <w:t>bezhalogenová</w:t>
      </w:r>
      <w:proofErr w:type="spellEnd"/>
      <w:r w:rsidR="00B40856">
        <w:rPr>
          <w:rFonts w:ascii="Calibri" w:hAnsi="Calibri"/>
          <w:szCs w:val="24"/>
        </w:rPr>
        <w:t>,</w:t>
      </w:r>
      <w:r w:rsidR="00B40856" w:rsidRPr="00B40856">
        <w:rPr>
          <w:rFonts w:ascii="Calibri" w:hAnsi="Calibri"/>
          <w:szCs w:val="24"/>
        </w:rPr>
        <w:t xml:space="preserve"> z kvalitního polyethylenu</w:t>
      </w:r>
      <w:r w:rsidR="00B40856">
        <w:rPr>
          <w:rFonts w:ascii="Calibri" w:hAnsi="Calibri"/>
          <w:szCs w:val="24"/>
        </w:rPr>
        <w:t xml:space="preserve"> vyrobená ohebná trubka vnější DN 40 (typ KOPOFLEX)</w:t>
      </w:r>
      <w:r w:rsidR="00B40856" w:rsidRPr="00B40856">
        <w:rPr>
          <w:rFonts w:ascii="Calibri" w:hAnsi="Calibri"/>
          <w:bCs/>
          <w:szCs w:val="24"/>
        </w:rPr>
        <w:t>.</w:t>
      </w:r>
    </w:p>
    <w:p w14:paraId="4E5C48A5" w14:textId="77777777" w:rsidR="006C6CB6" w:rsidRDefault="006C6CB6" w:rsidP="00EE524D">
      <w:pPr>
        <w:jc w:val="both"/>
        <w:rPr>
          <w:rFonts w:ascii="Calibri" w:hAnsi="Calibri"/>
          <w:bCs/>
          <w:szCs w:val="24"/>
        </w:rPr>
      </w:pPr>
    </w:p>
    <w:p w14:paraId="455BCA2B" w14:textId="0C1E584B" w:rsidR="006C6CB6" w:rsidRDefault="006C6CB6" w:rsidP="00EE524D">
      <w:pPr>
        <w:jc w:val="both"/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ab/>
        <w:t xml:space="preserve">Před prováděním betonových desek bude demontováno zábradlí, bourání u průchodu stropů a jejich ocelových komínků proběhne s opatrností a s respektem k požadované </w:t>
      </w:r>
      <w:proofErr w:type="gramStart"/>
      <w:r>
        <w:rPr>
          <w:rFonts w:ascii="Calibri" w:hAnsi="Calibri"/>
          <w:bCs/>
          <w:szCs w:val="24"/>
        </w:rPr>
        <w:t>opravě  -</w:t>
      </w:r>
      <w:proofErr w:type="gramEnd"/>
      <w:r>
        <w:rPr>
          <w:rFonts w:ascii="Calibri" w:hAnsi="Calibri"/>
          <w:bCs/>
          <w:szCs w:val="24"/>
        </w:rPr>
        <w:t xml:space="preserve"> otryskání a obnovy nátěrů těchto ocelových prvků.</w:t>
      </w:r>
    </w:p>
    <w:p w14:paraId="5B0813E0" w14:textId="5FEF701C" w:rsidR="00591180" w:rsidRDefault="00591180" w:rsidP="00EE524D">
      <w:pPr>
        <w:jc w:val="both"/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ab/>
      </w:r>
    </w:p>
    <w:p w14:paraId="7FACC60C" w14:textId="1B85F1D9" w:rsidR="00591180" w:rsidRDefault="00591180" w:rsidP="00EE524D">
      <w:pPr>
        <w:jc w:val="both"/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ab/>
        <w:t>Stávající úžlabí mezi deskou levobřežního pilíře a pozemním objektem MVE bude po vybetonování nové desky a provedení jejího horního zatěsnění opatřeno navařením obloukového náběhu ke stěně pozemního objektu MVE ze dvou vrstev asfaltového vyztuženého modifikovaného pásu, kdy horní pás bude s posypem.</w:t>
      </w:r>
    </w:p>
    <w:p w14:paraId="2D13E7B6" w14:textId="77777777" w:rsidR="00F47D67" w:rsidRDefault="00F47D67" w:rsidP="00EE524D">
      <w:pPr>
        <w:jc w:val="both"/>
        <w:rPr>
          <w:rFonts w:ascii="Calibri" w:hAnsi="Calibri"/>
          <w:bCs/>
          <w:szCs w:val="24"/>
        </w:rPr>
      </w:pPr>
    </w:p>
    <w:p w14:paraId="01424FE6" w14:textId="7C703819" w:rsidR="008C59F4" w:rsidRPr="00B40856" w:rsidRDefault="00F47D67" w:rsidP="00EE524D">
      <w:pPr>
        <w:jc w:val="both"/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ab/>
        <w:t xml:space="preserve">U pravobřežního pilíře je tento dilatován od novějších konstrukcí plavební komory. V rámci obnovy horní desky tohoto pilíře budou dilatace respektovány vložením distanční vložky </w:t>
      </w:r>
      <w:proofErr w:type="spellStart"/>
      <w:r>
        <w:rPr>
          <w:rFonts w:ascii="Calibri" w:hAnsi="Calibri"/>
          <w:bCs/>
          <w:szCs w:val="24"/>
        </w:rPr>
        <w:t>styroduru</w:t>
      </w:r>
      <w:proofErr w:type="spellEnd"/>
      <w:r>
        <w:rPr>
          <w:rFonts w:ascii="Calibri" w:hAnsi="Calibri"/>
          <w:bCs/>
          <w:szCs w:val="24"/>
        </w:rPr>
        <w:t xml:space="preserve"> na výšku obnovované desky a horním zatmelením pomocí vloženého </w:t>
      </w:r>
      <w:proofErr w:type="spellStart"/>
      <w:r>
        <w:rPr>
          <w:rFonts w:ascii="Calibri" w:hAnsi="Calibri"/>
          <w:bCs/>
          <w:szCs w:val="24"/>
        </w:rPr>
        <w:t>polyethyléhového</w:t>
      </w:r>
      <w:proofErr w:type="spellEnd"/>
      <w:r>
        <w:rPr>
          <w:rFonts w:ascii="Calibri" w:hAnsi="Calibri"/>
          <w:bCs/>
          <w:szCs w:val="24"/>
        </w:rPr>
        <w:t xml:space="preserve"> provazce a </w:t>
      </w:r>
      <w:r w:rsidR="005E5FAC">
        <w:rPr>
          <w:rFonts w:ascii="Calibri" w:hAnsi="Calibri"/>
          <w:bCs/>
          <w:szCs w:val="24"/>
        </w:rPr>
        <w:t>jednosložkového elastického hybridního těsnícího tmelu.</w:t>
      </w:r>
    </w:p>
    <w:p w14:paraId="1393AD17" w14:textId="77777777" w:rsidR="00EE524D" w:rsidRDefault="00EE524D" w:rsidP="00EE524D">
      <w:pPr>
        <w:jc w:val="both"/>
        <w:rPr>
          <w:rFonts w:ascii="Calibri" w:hAnsi="Calibri"/>
          <w:bCs/>
          <w:szCs w:val="24"/>
        </w:rPr>
      </w:pPr>
    </w:p>
    <w:p w14:paraId="5C97A60D" w14:textId="6F3C99BC" w:rsidR="00237F35" w:rsidRPr="008C59F4" w:rsidRDefault="008C59F4" w:rsidP="00237F35">
      <w:pPr>
        <w:jc w:val="both"/>
        <w:rPr>
          <w:rFonts w:asciiTheme="minorHAnsi" w:hAnsiTheme="minorHAnsi" w:cstheme="minorHAnsi"/>
          <w:b/>
          <w:u w:val="single"/>
        </w:rPr>
      </w:pPr>
      <w:r w:rsidRPr="008C59F4">
        <w:rPr>
          <w:rFonts w:asciiTheme="minorHAnsi" w:hAnsiTheme="minorHAnsi" w:cstheme="minorHAnsi"/>
          <w:b/>
          <w:u w:val="single"/>
        </w:rPr>
        <w:t>IO 02 – Sanace a stabilizace povrchů betonových konstrukcí jezu</w:t>
      </w:r>
    </w:p>
    <w:p w14:paraId="02E2BC55" w14:textId="77777777" w:rsidR="008C59F4" w:rsidRDefault="008C59F4" w:rsidP="00237F35">
      <w:pPr>
        <w:jc w:val="both"/>
        <w:rPr>
          <w:rFonts w:ascii="Calibri" w:hAnsi="Calibri"/>
        </w:rPr>
      </w:pPr>
    </w:p>
    <w:p w14:paraId="40CA2AD2" w14:textId="77777777" w:rsidR="0044169E" w:rsidRPr="00590D0F" w:rsidRDefault="0044169E" w:rsidP="0044169E">
      <w:pPr>
        <w:pStyle w:val="Zkladntext"/>
        <w:rPr>
          <w:rFonts w:ascii="Calibri" w:hAnsi="Calibri"/>
        </w:rPr>
      </w:pPr>
      <w:r w:rsidRPr="00590D0F">
        <w:rPr>
          <w:rFonts w:ascii="Calibri" w:hAnsi="Calibri"/>
          <w:i/>
          <w:u w:val="single"/>
        </w:rPr>
        <w:t>Údaje o projektovaných kapacitách (parametrech):</w:t>
      </w:r>
      <w:r w:rsidRPr="00590D0F">
        <w:rPr>
          <w:rFonts w:ascii="Calibri" w:hAnsi="Calibri"/>
        </w:rPr>
        <w:t xml:space="preserve"> </w:t>
      </w:r>
    </w:p>
    <w:p w14:paraId="26D99BEC" w14:textId="77777777" w:rsidR="0044169E" w:rsidRDefault="0044169E" w:rsidP="0044169E">
      <w:pPr>
        <w:pStyle w:val="Zkladntext"/>
        <w:rPr>
          <w:rFonts w:ascii="Calibri" w:hAnsi="Calibri"/>
        </w:rPr>
      </w:pPr>
    </w:p>
    <w:p w14:paraId="1F93D03C" w14:textId="1B6AC4BC" w:rsidR="000244A5" w:rsidRPr="000244A5" w:rsidRDefault="00C80FBF" w:rsidP="0044169E">
      <w:pPr>
        <w:pStyle w:val="Zkladntext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a) </w:t>
      </w:r>
      <w:r w:rsidR="000244A5" w:rsidRPr="000244A5">
        <w:rPr>
          <w:rFonts w:ascii="Calibri" w:hAnsi="Calibri"/>
          <w:b/>
        </w:rPr>
        <w:t>zatěsnění a úprava provedených krycích desek pilířů:</w:t>
      </w:r>
    </w:p>
    <w:p w14:paraId="04A85AE7" w14:textId="77777777" w:rsidR="000244A5" w:rsidRDefault="000244A5" w:rsidP="0044169E">
      <w:pPr>
        <w:pStyle w:val="Zkladntext"/>
        <w:rPr>
          <w:rFonts w:ascii="Calibri" w:hAnsi="Calibri"/>
        </w:rPr>
      </w:pPr>
    </w:p>
    <w:p w14:paraId="0C25A522" w14:textId="469778E1" w:rsidR="000244A5" w:rsidRPr="000244A5" w:rsidRDefault="000244A5" w:rsidP="000244A5">
      <w:pPr>
        <w:jc w:val="both"/>
        <w:rPr>
          <w:rFonts w:ascii="Calibri" w:hAnsi="Calibri"/>
          <w:bCs/>
          <w:szCs w:val="24"/>
        </w:rPr>
      </w:pPr>
      <w:r w:rsidRPr="000244A5">
        <w:rPr>
          <w:rFonts w:ascii="Calibri" w:hAnsi="Calibri"/>
          <w:bCs/>
          <w:szCs w:val="24"/>
        </w:rPr>
        <w:t>plocha desky levobřežního pilíře</w:t>
      </w:r>
      <w:r w:rsidRPr="000244A5">
        <w:rPr>
          <w:rFonts w:ascii="Calibri" w:hAnsi="Calibri"/>
          <w:bCs/>
          <w:szCs w:val="24"/>
        </w:rPr>
        <w:tab/>
      </w:r>
      <w:r w:rsidRPr="000244A5">
        <w:rPr>
          <w:rFonts w:ascii="Calibri" w:hAnsi="Calibri"/>
          <w:bCs/>
          <w:szCs w:val="24"/>
        </w:rPr>
        <w:tab/>
      </w:r>
      <w:r w:rsidRPr="000244A5">
        <w:rPr>
          <w:rFonts w:ascii="Calibri" w:hAnsi="Calibri"/>
          <w:bCs/>
          <w:szCs w:val="24"/>
        </w:rPr>
        <w:tab/>
      </w:r>
      <w:r w:rsidRPr="000244A5">
        <w:rPr>
          <w:rFonts w:ascii="Calibri" w:hAnsi="Calibri"/>
          <w:bCs/>
          <w:szCs w:val="24"/>
        </w:rPr>
        <w:tab/>
      </w:r>
      <w:r w:rsidRPr="000244A5">
        <w:rPr>
          <w:rFonts w:ascii="Calibri" w:hAnsi="Calibri"/>
          <w:bCs/>
          <w:szCs w:val="24"/>
        </w:rPr>
        <w:tab/>
      </w:r>
      <w:r w:rsidRPr="000244A5">
        <w:rPr>
          <w:rFonts w:ascii="Calibri" w:hAnsi="Calibri"/>
          <w:bCs/>
          <w:szCs w:val="24"/>
        </w:rPr>
        <w:tab/>
      </w:r>
      <w:r w:rsidRPr="000244A5">
        <w:rPr>
          <w:rFonts w:ascii="Calibri" w:hAnsi="Calibri"/>
          <w:bCs/>
          <w:szCs w:val="24"/>
        </w:rPr>
        <w:tab/>
        <w:t>96,9 m2</w:t>
      </w:r>
    </w:p>
    <w:p w14:paraId="1B3CD332" w14:textId="3882EA66" w:rsidR="000244A5" w:rsidRPr="000244A5" w:rsidRDefault="000244A5" w:rsidP="000244A5">
      <w:pPr>
        <w:jc w:val="both"/>
        <w:rPr>
          <w:rFonts w:ascii="Calibri" w:hAnsi="Calibri"/>
          <w:bCs/>
          <w:szCs w:val="24"/>
        </w:rPr>
      </w:pPr>
      <w:r w:rsidRPr="000244A5">
        <w:rPr>
          <w:rFonts w:ascii="Calibri" w:hAnsi="Calibri"/>
          <w:bCs/>
          <w:szCs w:val="24"/>
        </w:rPr>
        <w:t>plocha desky středního pilíře</w:t>
      </w:r>
      <w:r w:rsidRPr="000244A5">
        <w:rPr>
          <w:rFonts w:ascii="Calibri" w:hAnsi="Calibri"/>
          <w:bCs/>
          <w:szCs w:val="24"/>
        </w:rPr>
        <w:tab/>
      </w:r>
      <w:r w:rsidRPr="000244A5">
        <w:rPr>
          <w:rFonts w:ascii="Calibri" w:hAnsi="Calibri"/>
          <w:bCs/>
          <w:szCs w:val="24"/>
        </w:rPr>
        <w:tab/>
      </w:r>
      <w:r w:rsidRPr="000244A5">
        <w:rPr>
          <w:rFonts w:ascii="Calibri" w:hAnsi="Calibri"/>
          <w:bCs/>
          <w:szCs w:val="24"/>
        </w:rPr>
        <w:tab/>
      </w:r>
      <w:r w:rsidRPr="000244A5">
        <w:rPr>
          <w:rFonts w:ascii="Calibri" w:hAnsi="Calibri"/>
          <w:bCs/>
          <w:szCs w:val="24"/>
        </w:rPr>
        <w:tab/>
      </w:r>
      <w:r w:rsidRPr="000244A5">
        <w:rPr>
          <w:rFonts w:ascii="Calibri" w:hAnsi="Calibri"/>
          <w:bCs/>
          <w:szCs w:val="24"/>
        </w:rPr>
        <w:tab/>
      </w:r>
      <w:r w:rsidRPr="000244A5">
        <w:rPr>
          <w:rFonts w:ascii="Calibri" w:hAnsi="Calibri"/>
          <w:bCs/>
          <w:szCs w:val="24"/>
        </w:rPr>
        <w:tab/>
      </w:r>
      <w:r w:rsidRPr="000244A5">
        <w:rPr>
          <w:rFonts w:ascii="Calibri" w:hAnsi="Calibri"/>
          <w:bCs/>
          <w:szCs w:val="24"/>
        </w:rPr>
        <w:tab/>
      </w:r>
      <w:r>
        <w:rPr>
          <w:rFonts w:ascii="Calibri" w:hAnsi="Calibri"/>
          <w:bCs/>
          <w:szCs w:val="24"/>
        </w:rPr>
        <w:tab/>
      </w:r>
      <w:r w:rsidRPr="000244A5">
        <w:rPr>
          <w:rFonts w:ascii="Calibri" w:hAnsi="Calibri"/>
          <w:bCs/>
          <w:szCs w:val="24"/>
        </w:rPr>
        <w:t>69,2 m2</w:t>
      </w:r>
    </w:p>
    <w:p w14:paraId="2B33CBB1" w14:textId="11670FFE" w:rsidR="000244A5" w:rsidRPr="000244A5" w:rsidRDefault="000244A5" w:rsidP="000244A5">
      <w:pPr>
        <w:jc w:val="both"/>
        <w:rPr>
          <w:rFonts w:ascii="Calibri" w:hAnsi="Calibri"/>
          <w:bCs/>
          <w:szCs w:val="24"/>
        </w:rPr>
      </w:pPr>
      <w:r w:rsidRPr="000244A5">
        <w:rPr>
          <w:rFonts w:ascii="Calibri" w:hAnsi="Calibri"/>
          <w:bCs/>
          <w:szCs w:val="24"/>
        </w:rPr>
        <w:t>plocha desky pravobřežního pilíře</w:t>
      </w:r>
      <w:r w:rsidRPr="000244A5">
        <w:rPr>
          <w:rFonts w:ascii="Calibri" w:hAnsi="Calibri"/>
          <w:bCs/>
          <w:szCs w:val="24"/>
        </w:rPr>
        <w:tab/>
      </w:r>
      <w:r w:rsidRPr="000244A5">
        <w:rPr>
          <w:rFonts w:ascii="Calibri" w:hAnsi="Calibri"/>
          <w:bCs/>
          <w:szCs w:val="24"/>
        </w:rPr>
        <w:tab/>
      </w:r>
      <w:r w:rsidRPr="000244A5">
        <w:rPr>
          <w:rFonts w:ascii="Calibri" w:hAnsi="Calibri"/>
          <w:bCs/>
          <w:szCs w:val="24"/>
        </w:rPr>
        <w:tab/>
      </w:r>
      <w:r w:rsidRPr="000244A5">
        <w:rPr>
          <w:rFonts w:ascii="Calibri" w:hAnsi="Calibri"/>
          <w:bCs/>
          <w:szCs w:val="24"/>
        </w:rPr>
        <w:tab/>
      </w:r>
      <w:r w:rsidRPr="000244A5">
        <w:rPr>
          <w:rFonts w:ascii="Calibri" w:hAnsi="Calibri"/>
          <w:bCs/>
          <w:szCs w:val="24"/>
        </w:rPr>
        <w:tab/>
      </w:r>
      <w:r w:rsidRPr="000244A5">
        <w:rPr>
          <w:rFonts w:ascii="Calibri" w:hAnsi="Calibri"/>
          <w:bCs/>
          <w:szCs w:val="24"/>
        </w:rPr>
        <w:tab/>
      </w:r>
      <w:r>
        <w:rPr>
          <w:rFonts w:ascii="Calibri" w:hAnsi="Calibri"/>
          <w:bCs/>
          <w:szCs w:val="24"/>
        </w:rPr>
        <w:tab/>
      </w:r>
      <w:r w:rsidRPr="000244A5">
        <w:rPr>
          <w:rFonts w:ascii="Calibri" w:hAnsi="Calibri"/>
          <w:bCs/>
          <w:szCs w:val="24"/>
        </w:rPr>
        <w:t>29,8 m2</w:t>
      </w:r>
    </w:p>
    <w:p w14:paraId="49B3FFDF" w14:textId="77777777" w:rsidR="000244A5" w:rsidRDefault="000244A5" w:rsidP="0044169E">
      <w:pPr>
        <w:pStyle w:val="Zkladntext"/>
        <w:rPr>
          <w:rFonts w:ascii="Calibri" w:hAnsi="Calibri"/>
        </w:rPr>
      </w:pPr>
    </w:p>
    <w:p w14:paraId="275E5E90" w14:textId="6A0A2980" w:rsidR="008C59F4" w:rsidRPr="008C59F4" w:rsidRDefault="00C80FBF" w:rsidP="008C59F4">
      <w:pPr>
        <w:rPr>
          <w:rFonts w:ascii="Calibri" w:hAnsi="Calibri"/>
          <w:b/>
          <w:bCs/>
          <w:szCs w:val="24"/>
        </w:rPr>
      </w:pPr>
      <w:r>
        <w:rPr>
          <w:rFonts w:ascii="Calibri" w:hAnsi="Calibri"/>
          <w:b/>
          <w:bCs/>
          <w:szCs w:val="24"/>
        </w:rPr>
        <w:t xml:space="preserve">b) </w:t>
      </w:r>
      <w:r w:rsidR="008C59F4" w:rsidRPr="008C59F4">
        <w:rPr>
          <w:rFonts w:ascii="Calibri" w:hAnsi="Calibri"/>
          <w:b/>
          <w:bCs/>
          <w:szCs w:val="24"/>
        </w:rPr>
        <w:t>sanační zásah</w:t>
      </w:r>
      <w:r w:rsidR="000244A5">
        <w:rPr>
          <w:rFonts w:ascii="Calibri" w:hAnsi="Calibri"/>
          <w:b/>
          <w:bCs/>
          <w:szCs w:val="24"/>
        </w:rPr>
        <w:t xml:space="preserve"> u ostatních ploch</w:t>
      </w:r>
      <w:r w:rsidR="008C59F4" w:rsidRPr="008C59F4">
        <w:rPr>
          <w:rFonts w:ascii="Calibri" w:hAnsi="Calibri"/>
          <w:b/>
          <w:bCs/>
          <w:szCs w:val="24"/>
        </w:rPr>
        <w:t>:</w:t>
      </w:r>
    </w:p>
    <w:p w14:paraId="6A5E82B1" w14:textId="77777777" w:rsidR="008C59F4" w:rsidRDefault="008C59F4" w:rsidP="00E742D8">
      <w:pPr>
        <w:ind w:left="360"/>
        <w:rPr>
          <w:rFonts w:ascii="Calibri" w:hAnsi="Calibri"/>
          <w:bCs/>
          <w:szCs w:val="24"/>
        </w:rPr>
      </w:pPr>
    </w:p>
    <w:p w14:paraId="44A5FA86" w14:textId="77777777" w:rsidR="008C59F4" w:rsidRPr="008C59F4" w:rsidRDefault="008C59F4" w:rsidP="008C59F4">
      <w:pPr>
        <w:rPr>
          <w:rFonts w:asciiTheme="minorHAnsi" w:hAnsiTheme="minorHAnsi" w:cstheme="minorHAnsi"/>
        </w:rPr>
      </w:pPr>
      <w:r w:rsidRPr="008C59F4">
        <w:rPr>
          <w:rFonts w:asciiTheme="minorHAnsi" w:hAnsiTheme="minorHAnsi" w:cstheme="minorHAnsi"/>
          <w:u w:val="single"/>
        </w:rPr>
        <w:t>levobřežní pilíř:</w:t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</w:p>
    <w:p w14:paraId="2E88C085" w14:textId="77777777" w:rsidR="008C59F4" w:rsidRPr="008C59F4" w:rsidRDefault="008C59F4" w:rsidP="008C59F4">
      <w:pPr>
        <w:rPr>
          <w:rFonts w:asciiTheme="minorHAnsi" w:hAnsiTheme="minorHAnsi" w:cstheme="minorHAnsi"/>
        </w:rPr>
      </w:pPr>
      <w:r w:rsidRPr="008C59F4">
        <w:rPr>
          <w:rFonts w:asciiTheme="minorHAnsi" w:hAnsiTheme="minorHAnsi" w:cstheme="minorHAnsi"/>
        </w:rPr>
        <w:t>horizontální plochy:</w:t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  <w:t xml:space="preserve">    0</w:t>
      </w:r>
    </w:p>
    <w:p w14:paraId="4F4E7FFD" w14:textId="77777777" w:rsidR="008C59F4" w:rsidRPr="008C59F4" w:rsidRDefault="008C59F4" w:rsidP="008C59F4">
      <w:pPr>
        <w:rPr>
          <w:rFonts w:asciiTheme="minorHAnsi" w:hAnsiTheme="minorHAnsi" w:cstheme="minorHAnsi"/>
          <w:vertAlign w:val="superscript"/>
        </w:rPr>
      </w:pPr>
      <w:r w:rsidRPr="008C59F4">
        <w:rPr>
          <w:rFonts w:asciiTheme="minorHAnsi" w:hAnsiTheme="minorHAnsi" w:cstheme="minorHAnsi"/>
        </w:rPr>
        <w:t>šikmé plochy:</w:t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  <w:t xml:space="preserve">    4,8 m</w:t>
      </w:r>
      <w:r w:rsidRPr="008C59F4">
        <w:rPr>
          <w:rFonts w:asciiTheme="minorHAnsi" w:hAnsiTheme="minorHAnsi" w:cstheme="minorHAnsi"/>
          <w:vertAlign w:val="superscript"/>
        </w:rPr>
        <w:t>2</w:t>
      </w:r>
    </w:p>
    <w:p w14:paraId="1190E64E" w14:textId="77777777" w:rsidR="008C59F4" w:rsidRPr="008C59F4" w:rsidRDefault="008C59F4" w:rsidP="008C59F4">
      <w:pPr>
        <w:rPr>
          <w:rFonts w:asciiTheme="minorHAnsi" w:hAnsiTheme="minorHAnsi" w:cstheme="minorHAnsi"/>
          <w:vertAlign w:val="superscript"/>
        </w:rPr>
      </w:pPr>
      <w:r w:rsidRPr="008C59F4">
        <w:rPr>
          <w:rFonts w:asciiTheme="minorHAnsi" w:hAnsiTheme="minorHAnsi" w:cstheme="minorHAnsi"/>
        </w:rPr>
        <w:t>vertikální plochy:</w:t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  <w:t>138,4 m</w:t>
      </w:r>
      <w:r w:rsidRPr="008C59F4">
        <w:rPr>
          <w:rFonts w:asciiTheme="minorHAnsi" w:hAnsiTheme="minorHAnsi" w:cstheme="minorHAnsi"/>
          <w:vertAlign w:val="superscript"/>
        </w:rPr>
        <w:t>2</w:t>
      </w:r>
    </w:p>
    <w:p w14:paraId="7EDFE632" w14:textId="77777777" w:rsidR="008C59F4" w:rsidRPr="008C59F4" w:rsidRDefault="008C59F4" w:rsidP="008C59F4">
      <w:pPr>
        <w:rPr>
          <w:rFonts w:asciiTheme="minorHAnsi" w:hAnsiTheme="minorHAnsi" w:cstheme="minorHAnsi"/>
        </w:rPr>
      </w:pPr>
      <w:r w:rsidRPr="008C59F4">
        <w:rPr>
          <w:rFonts w:asciiTheme="minorHAnsi" w:hAnsiTheme="minorHAnsi" w:cstheme="minorHAnsi"/>
          <w:u w:val="single"/>
        </w:rPr>
        <w:t>levobřežní opěrná zeď v podjezí:</w:t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</w:p>
    <w:p w14:paraId="6E8EFE47" w14:textId="77777777" w:rsidR="008C59F4" w:rsidRPr="008C59F4" w:rsidRDefault="008C59F4" w:rsidP="008C59F4">
      <w:pPr>
        <w:rPr>
          <w:rFonts w:asciiTheme="minorHAnsi" w:hAnsiTheme="minorHAnsi" w:cstheme="minorHAnsi"/>
          <w:vertAlign w:val="superscript"/>
        </w:rPr>
      </w:pPr>
      <w:r w:rsidRPr="008C59F4">
        <w:rPr>
          <w:rFonts w:asciiTheme="minorHAnsi" w:hAnsiTheme="minorHAnsi" w:cstheme="minorHAnsi"/>
        </w:rPr>
        <w:t>horizontální plochy:</w:t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proofErr w:type="gramStart"/>
      <w:r w:rsidRPr="008C59F4">
        <w:rPr>
          <w:rFonts w:asciiTheme="minorHAnsi" w:hAnsiTheme="minorHAnsi" w:cstheme="minorHAnsi"/>
        </w:rPr>
        <w:tab/>
        <w:t xml:space="preserve">  40</w:t>
      </w:r>
      <w:proofErr w:type="gramEnd"/>
      <w:r w:rsidRPr="008C59F4">
        <w:rPr>
          <w:rFonts w:asciiTheme="minorHAnsi" w:hAnsiTheme="minorHAnsi" w:cstheme="minorHAnsi"/>
        </w:rPr>
        <w:t>,9 m</w:t>
      </w:r>
      <w:r w:rsidRPr="008C59F4">
        <w:rPr>
          <w:rFonts w:asciiTheme="minorHAnsi" w:hAnsiTheme="minorHAnsi" w:cstheme="minorHAnsi"/>
          <w:vertAlign w:val="superscript"/>
        </w:rPr>
        <w:t>2</w:t>
      </w:r>
    </w:p>
    <w:p w14:paraId="7EBDDC34" w14:textId="77777777" w:rsidR="008C59F4" w:rsidRPr="008C59F4" w:rsidRDefault="008C59F4" w:rsidP="008C59F4">
      <w:pPr>
        <w:rPr>
          <w:rFonts w:asciiTheme="minorHAnsi" w:hAnsiTheme="minorHAnsi" w:cstheme="minorHAnsi"/>
          <w:vertAlign w:val="superscript"/>
        </w:rPr>
      </w:pPr>
      <w:r w:rsidRPr="008C59F4">
        <w:rPr>
          <w:rFonts w:asciiTheme="minorHAnsi" w:hAnsiTheme="minorHAnsi" w:cstheme="minorHAnsi"/>
        </w:rPr>
        <w:t>vertikální plochy:</w:t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  <w:t>150,6 m</w:t>
      </w:r>
      <w:r w:rsidRPr="008C59F4">
        <w:rPr>
          <w:rFonts w:asciiTheme="minorHAnsi" w:hAnsiTheme="minorHAnsi" w:cstheme="minorHAnsi"/>
          <w:vertAlign w:val="superscript"/>
        </w:rPr>
        <w:t>2</w:t>
      </w:r>
    </w:p>
    <w:p w14:paraId="54B5C52E" w14:textId="77777777" w:rsidR="008C59F4" w:rsidRPr="008C59F4" w:rsidRDefault="008C59F4" w:rsidP="008C59F4">
      <w:pPr>
        <w:rPr>
          <w:rFonts w:asciiTheme="minorHAnsi" w:hAnsiTheme="minorHAnsi" w:cstheme="minorHAnsi"/>
        </w:rPr>
      </w:pPr>
      <w:r w:rsidRPr="008C59F4">
        <w:rPr>
          <w:rFonts w:asciiTheme="minorHAnsi" w:hAnsiTheme="minorHAnsi" w:cstheme="minorHAnsi"/>
          <w:u w:val="single"/>
        </w:rPr>
        <w:t>střední pilíř:</w:t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</w:p>
    <w:p w14:paraId="5C5A4D27" w14:textId="77777777" w:rsidR="008C59F4" w:rsidRPr="008C59F4" w:rsidRDefault="008C59F4" w:rsidP="008C59F4">
      <w:pPr>
        <w:rPr>
          <w:rFonts w:asciiTheme="minorHAnsi" w:hAnsiTheme="minorHAnsi" w:cstheme="minorHAnsi"/>
          <w:vertAlign w:val="superscript"/>
        </w:rPr>
      </w:pPr>
      <w:r w:rsidRPr="008C59F4">
        <w:rPr>
          <w:rFonts w:asciiTheme="minorHAnsi" w:hAnsiTheme="minorHAnsi" w:cstheme="minorHAnsi"/>
        </w:rPr>
        <w:lastRenderedPageBreak/>
        <w:t>horizontální plochy:</w:t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  <w:t xml:space="preserve">   9,0 m</w:t>
      </w:r>
      <w:r w:rsidRPr="008C59F4">
        <w:rPr>
          <w:rFonts w:asciiTheme="minorHAnsi" w:hAnsiTheme="minorHAnsi" w:cstheme="minorHAnsi"/>
          <w:vertAlign w:val="superscript"/>
        </w:rPr>
        <w:t>2</w:t>
      </w:r>
    </w:p>
    <w:p w14:paraId="0F4EAA09" w14:textId="77777777" w:rsidR="008C59F4" w:rsidRPr="008C59F4" w:rsidRDefault="008C59F4" w:rsidP="008C59F4">
      <w:pPr>
        <w:rPr>
          <w:rFonts w:asciiTheme="minorHAnsi" w:hAnsiTheme="minorHAnsi" w:cstheme="minorHAnsi"/>
          <w:vertAlign w:val="superscript"/>
        </w:rPr>
      </w:pPr>
      <w:r w:rsidRPr="008C59F4">
        <w:rPr>
          <w:rFonts w:asciiTheme="minorHAnsi" w:hAnsiTheme="minorHAnsi" w:cstheme="minorHAnsi"/>
        </w:rPr>
        <w:t>šikmé plochy:</w:t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  <w:t xml:space="preserve"> 10,2 m</w:t>
      </w:r>
      <w:r w:rsidRPr="008C59F4">
        <w:rPr>
          <w:rFonts w:asciiTheme="minorHAnsi" w:hAnsiTheme="minorHAnsi" w:cstheme="minorHAnsi"/>
          <w:vertAlign w:val="superscript"/>
        </w:rPr>
        <w:t>2</w:t>
      </w:r>
    </w:p>
    <w:p w14:paraId="57DDDF14" w14:textId="77777777" w:rsidR="008C59F4" w:rsidRPr="008C59F4" w:rsidRDefault="008C59F4" w:rsidP="008C59F4">
      <w:pPr>
        <w:rPr>
          <w:rFonts w:asciiTheme="minorHAnsi" w:hAnsiTheme="minorHAnsi" w:cstheme="minorHAnsi"/>
          <w:vertAlign w:val="superscript"/>
        </w:rPr>
      </w:pPr>
      <w:r w:rsidRPr="008C59F4">
        <w:rPr>
          <w:rFonts w:asciiTheme="minorHAnsi" w:hAnsiTheme="minorHAnsi" w:cstheme="minorHAnsi"/>
        </w:rPr>
        <w:t>vertikální plochy:</w:t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  <w:t xml:space="preserve">             217,0 m</w:t>
      </w:r>
      <w:r w:rsidRPr="008C59F4">
        <w:rPr>
          <w:rFonts w:asciiTheme="minorHAnsi" w:hAnsiTheme="minorHAnsi" w:cstheme="minorHAnsi"/>
          <w:vertAlign w:val="superscript"/>
        </w:rPr>
        <w:t>2</w:t>
      </w:r>
    </w:p>
    <w:p w14:paraId="75C3EADD" w14:textId="77777777" w:rsidR="008C59F4" w:rsidRPr="008C59F4" w:rsidRDefault="008C59F4" w:rsidP="008C59F4">
      <w:pPr>
        <w:rPr>
          <w:rFonts w:asciiTheme="minorHAnsi" w:hAnsiTheme="minorHAnsi" w:cstheme="minorHAnsi"/>
        </w:rPr>
      </w:pPr>
      <w:r w:rsidRPr="008C59F4">
        <w:rPr>
          <w:rFonts w:asciiTheme="minorHAnsi" w:hAnsiTheme="minorHAnsi" w:cstheme="minorHAnsi"/>
          <w:u w:val="single"/>
        </w:rPr>
        <w:t>pravobřežní pilíř:</w:t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</w:p>
    <w:p w14:paraId="78161000" w14:textId="77777777" w:rsidR="008C59F4" w:rsidRPr="008C59F4" w:rsidRDefault="008C59F4" w:rsidP="008C59F4">
      <w:pPr>
        <w:rPr>
          <w:rFonts w:asciiTheme="minorHAnsi" w:hAnsiTheme="minorHAnsi" w:cstheme="minorHAnsi"/>
          <w:vertAlign w:val="superscript"/>
        </w:rPr>
      </w:pPr>
      <w:r w:rsidRPr="008C59F4">
        <w:rPr>
          <w:rFonts w:asciiTheme="minorHAnsi" w:hAnsiTheme="minorHAnsi" w:cstheme="minorHAnsi"/>
        </w:rPr>
        <w:t>horizontální plochy:</w:t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  <w:t xml:space="preserve">   7,7 m</w:t>
      </w:r>
      <w:r w:rsidRPr="008C59F4">
        <w:rPr>
          <w:rFonts w:asciiTheme="minorHAnsi" w:hAnsiTheme="minorHAnsi" w:cstheme="minorHAnsi"/>
          <w:vertAlign w:val="superscript"/>
        </w:rPr>
        <w:t>2</w:t>
      </w:r>
    </w:p>
    <w:p w14:paraId="0170C99D" w14:textId="77777777" w:rsidR="008C59F4" w:rsidRPr="008C59F4" w:rsidRDefault="008C59F4" w:rsidP="008C59F4">
      <w:pPr>
        <w:rPr>
          <w:rFonts w:asciiTheme="minorHAnsi" w:hAnsiTheme="minorHAnsi" w:cstheme="minorHAnsi"/>
          <w:vertAlign w:val="superscript"/>
        </w:rPr>
      </w:pPr>
      <w:r w:rsidRPr="008C59F4">
        <w:rPr>
          <w:rFonts w:asciiTheme="minorHAnsi" w:hAnsiTheme="minorHAnsi" w:cstheme="minorHAnsi"/>
        </w:rPr>
        <w:t>šikmé plochy:</w:t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  <w:t xml:space="preserve"> 12,0 m</w:t>
      </w:r>
      <w:r w:rsidRPr="008C59F4">
        <w:rPr>
          <w:rFonts w:asciiTheme="minorHAnsi" w:hAnsiTheme="minorHAnsi" w:cstheme="minorHAnsi"/>
          <w:vertAlign w:val="superscript"/>
        </w:rPr>
        <w:t>2</w:t>
      </w:r>
    </w:p>
    <w:p w14:paraId="5EF33804" w14:textId="77777777" w:rsidR="008C59F4" w:rsidRPr="008C59F4" w:rsidRDefault="008C59F4" w:rsidP="008C59F4">
      <w:pPr>
        <w:rPr>
          <w:rFonts w:asciiTheme="minorHAnsi" w:hAnsiTheme="minorHAnsi" w:cstheme="minorHAnsi"/>
          <w:vertAlign w:val="superscript"/>
        </w:rPr>
      </w:pPr>
      <w:r w:rsidRPr="008C59F4">
        <w:rPr>
          <w:rFonts w:asciiTheme="minorHAnsi" w:hAnsiTheme="minorHAnsi" w:cstheme="minorHAnsi"/>
        </w:rPr>
        <w:t>vertikální plochy:</w:t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  <w:t xml:space="preserve">             112,0 m</w:t>
      </w:r>
      <w:r w:rsidRPr="008C59F4">
        <w:rPr>
          <w:rFonts w:asciiTheme="minorHAnsi" w:hAnsiTheme="minorHAnsi" w:cstheme="minorHAnsi"/>
          <w:vertAlign w:val="superscript"/>
        </w:rPr>
        <w:t>2</w:t>
      </w:r>
    </w:p>
    <w:p w14:paraId="33B8E332" w14:textId="77777777" w:rsidR="008C59F4" w:rsidRPr="008C59F4" w:rsidRDefault="008C59F4" w:rsidP="008C59F4">
      <w:pPr>
        <w:rPr>
          <w:rFonts w:asciiTheme="minorHAnsi" w:hAnsiTheme="minorHAnsi" w:cstheme="minorHAnsi"/>
          <w:vertAlign w:val="superscript"/>
        </w:rPr>
      </w:pPr>
      <w:r w:rsidRPr="008C59F4">
        <w:rPr>
          <w:rFonts w:asciiTheme="minorHAnsi" w:hAnsiTheme="minorHAnsi" w:cstheme="minorHAnsi"/>
        </w:rPr>
        <w:t>demontáž a zpětná montáž plochy roštové paluby:</w:t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proofErr w:type="gramStart"/>
      <w:r w:rsidRPr="008C59F4">
        <w:rPr>
          <w:rFonts w:asciiTheme="minorHAnsi" w:hAnsiTheme="minorHAnsi" w:cstheme="minorHAnsi"/>
        </w:rPr>
        <w:tab/>
        <w:t xml:space="preserve">  34</w:t>
      </w:r>
      <w:proofErr w:type="gramEnd"/>
      <w:r w:rsidRPr="008C59F4">
        <w:rPr>
          <w:rFonts w:asciiTheme="minorHAnsi" w:hAnsiTheme="minorHAnsi" w:cstheme="minorHAnsi"/>
        </w:rPr>
        <w:t>,8 m</w:t>
      </w:r>
      <w:r w:rsidRPr="008C59F4">
        <w:rPr>
          <w:rFonts w:asciiTheme="minorHAnsi" w:hAnsiTheme="minorHAnsi" w:cstheme="minorHAnsi"/>
          <w:vertAlign w:val="superscript"/>
        </w:rPr>
        <w:t>2</w:t>
      </w:r>
    </w:p>
    <w:p w14:paraId="56F0D020" w14:textId="77777777" w:rsidR="008C59F4" w:rsidRPr="008C59F4" w:rsidRDefault="008C59F4" w:rsidP="008C59F4">
      <w:pPr>
        <w:rPr>
          <w:rFonts w:asciiTheme="minorHAnsi" w:hAnsiTheme="minorHAnsi" w:cstheme="minorHAnsi"/>
        </w:rPr>
      </w:pPr>
      <w:r w:rsidRPr="008C59F4">
        <w:rPr>
          <w:rFonts w:asciiTheme="minorHAnsi" w:hAnsiTheme="minorHAnsi" w:cstheme="minorHAnsi"/>
          <w:u w:val="single"/>
        </w:rPr>
        <w:t>pravobřežní opěrná zeď v podjezí:</w:t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</w:p>
    <w:p w14:paraId="6F6D4918" w14:textId="77777777" w:rsidR="008C59F4" w:rsidRPr="008C59F4" w:rsidRDefault="008C59F4" w:rsidP="008C59F4">
      <w:pPr>
        <w:rPr>
          <w:rFonts w:asciiTheme="minorHAnsi" w:hAnsiTheme="minorHAnsi" w:cstheme="minorHAnsi"/>
          <w:vertAlign w:val="superscript"/>
        </w:rPr>
      </w:pPr>
      <w:r w:rsidRPr="008C59F4">
        <w:rPr>
          <w:rFonts w:asciiTheme="minorHAnsi" w:hAnsiTheme="minorHAnsi" w:cstheme="minorHAnsi"/>
        </w:rPr>
        <w:t>horizontální plochy:</w:t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  <w:t xml:space="preserve">   9,9 m</w:t>
      </w:r>
      <w:r w:rsidRPr="008C59F4">
        <w:rPr>
          <w:rFonts w:asciiTheme="minorHAnsi" w:hAnsiTheme="minorHAnsi" w:cstheme="minorHAnsi"/>
          <w:vertAlign w:val="superscript"/>
        </w:rPr>
        <w:t>2</w:t>
      </w:r>
    </w:p>
    <w:p w14:paraId="4E9A0605" w14:textId="77777777" w:rsidR="008C59F4" w:rsidRPr="008C59F4" w:rsidRDefault="008C59F4" w:rsidP="008C59F4">
      <w:pPr>
        <w:rPr>
          <w:rFonts w:asciiTheme="minorHAnsi" w:hAnsiTheme="minorHAnsi" w:cstheme="minorHAnsi"/>
          <w:vertAlign w:val="superscript"/>
        </w:rPr>
      </w:pPr>
      <w:r w:rsidRPr="008C59F4">
        <w:rPr>
          <w:rFonts w:asciiTheme="minorHAnsi" w:hAnsiTheme="minorHAnsi" w:cstheme="minorHAnsi"/>
        </w:rPr>
        <w:t>šikmé plochy:</w:t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  <w:t xml:space="preserve">   7,1 m</w:t>
      </w:r>
      <w:r w:rsidRPr="008C59F4">
        <w:rPr>
          <w:rFonts w:asciiTheme="minorHAnsi" w:hAnsiTheme="minorHAnsi" w:cstheme="minorHAnsi"/>
          <w:vertAlign w:val="superscript"/>
        </w:rPr>
        <w:t>2</w:t>
      </w:r>
    </w:p>
    <w:p w14:paraId="05E5C1AA" w14:textId="77777777" w:rsidR="008C59F4" w:rsidRPr="008C59F4" w:rsidRDefault="008C59F4" w:rsidP="008C59F4">
      <w:pPr>
        <w:rPr>
          <w:rFonts w:asciiTheme="minorHAnsi" w:hAnsiTheme="minorHAnsi" w:cstheme="minorHAnsi"/>
          <w:vertAlign w:val="superscript"/>
        </w:rPr>
      </w:pPr>
      <w:r w:rsidRPr="008C59F4">
        <w:rPr>
          <w:rFonts w:asciiTheme="minorHAnsi" w:hAnsiTheme="minorHAnsi" w:cstheme="minorHAnsi"/>
        </w:rPr>
        <w:t>vertikální plochy:</w:t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</w:r>
      <w:r w:rsidRPr="008C59F4">
        <w:rPr>
          <w:rFonts w:asciiTheme="minorHAnsi" w:hAnsiTheme="minorHAnsi" w:cstheme="minorHAnsi"/>
        </w:rPr>
        <w:tab/>
        <w:t xml:space="preserve">             115,5 m</w:t>
      </w:r>
      <w:r w:rsidRPr="008C59F4">
        <w:rPr>
          <w:rFonts w:asciiTheme="minorHAnsi" w:hAnsiTheme="minorHAnsi" w:cstheme="minorHAnsi"/>
          <w:vertAlign w:val="superscript"/>
        </w:rPr>
        <w:t>2</w:t>
      </w:r>
    </w:p>
    <w:p w14:paraId="5A43540C" w14:textId="77777777" w:rsidR="008C59F4" w:rsidRDefault="008C59F4" w:rsidP="008C59F4">
      <w:pPr>
        <w:rPr>
          <w:vertAlign w:val="superscript"/>
        </w:rPr>
      </w:pPr>
    </w:p>
    <w:p w14:paraId="38BBFE47" w14:textId="5CB63376" w:rsidR="00EB5508" w:rsidRPr="00EB5508" w:rsidRDefault="00EB5508" w:rsidP="008C59F4">
      <w:pPr>
        <w:rPr>
          <w:rFonts w:asciiTheme="minorHAnsi" w:hAnsiTheme="minorHAnsi" w:cstheme="minorHAnsi"/>
          <w:u w:val="single"/>
        </w:rPr>
      </w:pPr>
      <w:r w:rsidRPr="00EB5508">
        <w:rPr>
          <w:rFonts w:asciiTheme="minorHAnsi" w:hAnsiTheme="minorHAnsi" w:cstheme="minorHAnsi"/>
          <w:u w:val="single"/>
        </w:rPr>
        <w:t>přelivné plochy</w:t>
      </w:r>
      <w:r>
        <w:rPr>
          <w:rFonts w:asciiTheme="minorHAnsi" w:hAnsiTheme="minorHAnsi" w:cstheme="minorHAnsi"/>
          <w:u w:val="single"/>
        </w:rPr>
        <w:t xml:space="preserve"> jezového prahu</w:t>
      </w:r>
    </w:p>
    <w:p w14:paraId="1F16BA32" w14:textId="1BAABFCC" w:rsidR="00EB5508" w:rsidRDefault="00EB5508" w:rsidP="008C59F4">
      <w:pPr>
        <w:rPr>
          <w:rFonts w:asciiTheme="minorHAnsi" w:hAnsiTheme="minorHAnsi"/>
        </w:rPr>
      </w:pPr>
      <w:r w:rsidRPr="00EB5508">
        <w:rPr>
          <w:rFonts w:asciiTheme="minorHAnsi" w:hAnsiTheme="minorHAnsi"/>
        </w:rPr>
        <w:t>levá</w:t>
      </w:r>
      <w:r w:rsidRPr="00EB5508">
        <w:rPr>
          <w:rFonts w:asciiTheme="minorHAnsi" w:hAnsiTheme="minorHAnsi"/>
        </w:rPr>
        <w:tab/>
      </w:r>
      <w:r w:rsidRPr="00EB5508">
        <w:rPr>
          <w:rFonts w:asciiTheme="minorHAnsi" w:hAnsiTheme="minorHAnsi"/>
        </w:rPr>
        <w:tab/>
      </w:r>
      <w:r w:rsidRPr="00EB5508">
        <w:rPr>
          <w:rFonts w:asciiTheme="minorHAnsi" w:hAnsiTheme="minorHAnsi"/>
        </w:rPr>
        <w:tab/>
      </w:r>
      <w:r w:rsidRPr="00EB5508">
        <w:rPr>
          <w:rFonts w:asciiTheme="minorHAnsi" w:hAnsiTheme="minorHAnsi"/>
        </w:rPr>
        <w:tab/>
      </w:r>
      <w:r w:rsidRPr="00EB5508">
        <w:rPr>
          <w:rFonts w:asciiTheme="minorHAnsi" w:hAnsiTheme="minorHAnsi"/>
        </w:rPr>
        <w:tab/>
      </w:r>
      <w:r w:rsidRPr="00EB5508">
        <w:rPr>
          <w:rFonts w:asciiTheme="minorHAnsi" w:hAnsiTheme="minorHAnsi"/>
        </w:rPr>
        <w:tab/>
      </w:r>
      <w:r w:rsidRPr="00EB5508">
        <w:rPr>
          <w:rFonts w:asciiTheme="minorHAnsi" w:hAnsiTheme="minorHAnsi"/>
        </w:rPr>
        <w:tab/>
      </w:r>
      <w:r w:rsidRPr="00EB5508">
        <w:rPr>
          <w:rFonts w:asciiTheme="minorHAnsi" w:hAnsiTheme="minorHAnsi"/>
        </w:rPr>
        <w:tab/>
      </w:r>
      <w:r w:rsidRPr="00EB5508">
        <w:rPr>
          <w:rFonts w:asciiTheme="minorHAnsi" w:hAnsiTheme="minorHAnsi"/>
        </w:rPr>
        <w:tab/>
      </w:r>
      <w:r w:rsidRPr="00EB5508">
        <w:rPr>
          <w:rFonts w:asciiTheme="minorHAnsi" w:hAnsiTheme="minorHAnsi"/>
        </w:rPr>
        <w:tab/>
      </w:r>
      <w:r w:rsidRPr="00EB5508">
        <w:rPr>
          <w:rFonts w:asciiTheme="minorHAnsi" w:hAnsiTheme="minorHAnsi"/>
        </w:rPr>
        <w:tab/>
        <w:t>184,5 m</w:t>
      </w:r>
      <w:r w:rsidRPr="00EB5508">
        <w:rPr>
          <w:rFonts w:asciiTheme="minorHAnsi" w:hAnsiTheme="minorHAnsi"/>
          <w:vertAlign w:val="superscript"/>
        </w:rPr>
        <w:t>2</w:t>
      </w:r>
    </w:p>
    <w:p w14:paraId="41AD5845" w14:textId="4BFB081D" w:rsidR="00EB5508" w:rsidRPr="00EB5508" w:rsidRDefault="00EB5508" w:rsidP="008C59F4">
      <w:pPr>
        <w:rPr>
          <w:rFonts w:asciiTheme="minorHAnsi" w:hAnsiTheme="minorHAnsi"/>
        </w:rPr>
      </w:pPr>
      <w:r>
        <w:rPr>
          <w:rFonts w:asciiTheme="minorHAnsi" w:hAnsiTheme="minorHAnsi"/>
        </w:rPr>
        <w:t>pravá</w:t>
      </w:r>
      <w:r w:rsidRPr="00EB5508">
        <w:rPr>
          <w:rFonts w:asciiTheme="minorHAnsi" w:hAnsiTheme="minorHAnsi"/>
        </w:rPr>
        <w:tab/>
      </w:r>
      <w:r w:rsidRPr="00EB5508">
        <w:rPr>
          <w:rFonts w:asciiTheme="minorHAnsi" w:hAnsiTheme="minorHAnsi"/>
        </w:rPr>
        <w:tab/>
      </w:r>
      <w:r w:rsidRPr="00EB5508">
        <w:rPr>
          <w:rFonts w:asciiTheme="minorHAnsi" w:hAnsiTheme="minorHAnsi"/>
        </w:rPr>
        <w:tab/>
      </w:r>
      <w:r w:rsidRPr="00EB5508">
        <w:rPr>
          <w:rFonts w:asciiTheme="minorHAnsi" w:hAnsiTheme="minorHAnsi"/>
        </w:rPr>
        <w:tab/>
      </w:r>
      <w:r w:rsidRPr="00EB5508">
        <w:rPr>
          <w:rFonts w:asciiTheme="minorHAnsi" w:hAnsiTheme="minorHAnsi"/>
        </w:rPr>
        <w:tab/>
      </w:r>
      <w:r w:rsidRPr="00EB5508">
        <w:rPr>
          <w:rFonts w:asciiTheme="minorHAnsi" w:hAnsiTheme="minorHAnsi"/>
        </w:rPr>
        <w:tab/>
      </w:r>
      <w:r w:rsidRPr="00EB5508">
        <w:rPr>
          <w:rFonts w:asciiTheme="minorHAnsi" w:hAnsiTheme="minorHAnsi"/>
        </w:rPr>
        <w:tab/>
      </w:r>
      <w:r w:rsidRPr="00EB5508">
        <w:rPr>
          <w:rFonts w:asciiTheme="minorHAnsi" w:hAnsiTheme="minorHAnsi"/>
        </w:rPr>
        <w:tab/>
      </w:r>
      <w:r w:rsidRPr="00EB5508">
        <w:rPr>
          <w:rFonts w:asciiTheme="minorHAnsi" w:hAnsiTheme="minorHAnsi"/>
        </w:rPr>
        <w:tab/>
      </w:r>
      <w:r w:rsidRPr="00EB5508">
        <w:rPr>
          <w:rFonts w:asciiTheme="minorHAnsi" w:hAnsiTheme="minorHAnsi"/>
        </w:rPr>
        <w:tab/>
      </w:r>
      <w:r w:rsidRPr="00EB5508">
        <w:rPr>
          <w:rFonts w:asciiTheme="minorHAnsi" w:hAnsiTheme="minorHAnsi"/>
        </w:rPr>
        <w:tab/>
        <w:t>184,5 m</w:t>
      </w:r>
      <w:r w:rsidRPr="00EB5508">
        <w:rPr>
          <w:rFonts w:asciiTheme="minorHAnsi" w:hAnsiTheme="minorHAnsi"/>
          <w:vertAlign w:val="superscript"/>
        </w:rPr>
        <w:t>2</w:t>
      </w:r>
    </w:p>
    <w:p w14:paraId="63FC4086" w14:textId="77777777" w:rsidR="008C59F4" w:rsidRPr="008C59F4" w:rsidRDefault="008C59F4" w:rsidP="008C59F4"/>
    <w:p w14:paraId="45144368" w14:textId="217B4A8C" w:rsidR="005D753F" w:rsidRDefault="00E56EA0" w:rsidP="000244A5">
      <w:pPr>
        <w:jc w:val="both"/>
        <w:rPr>
          <w:rFonts w:ascii="Calibri" w:hAnsi="Calibri" w:cs="Calibri"/>
        </w:rPr>
      </w:pPr>
      <w:r>
        <w:tab/>
      </w:r>
      <w:r w:rsidR="000244A5" w:rsidRPr="000244A5">
        <w:rPr>
          <w:rFonts w:ascii="Calibri" w:hAnsi="Calibri" w:cs="Calibri"/>
        </w:rPr>
        <w:t xml:space="preserve">Objekt představuje </w:t>
      </w:r>
      <w:r w:rsidR="000244A5">
        <w:rPr>
          <w:rFonts w:ascii="Calibri" w:hAnsi="Calibri" w:cs="Calibri"/>
        </w:rPr>
        <w:t xml:space="preserve">opravu (sanaci) poškozených ploch na stavebních konstrukcích jezu a ošetření povrchu konstrukcí po sanačním </w:t>
      </w:r>
      <w:proofErr w:type="gramStart"/>
      <w:r w:rsidR="000244A5">
        <w:rPr>
          <w:rFonts w:ascii="Calibri" w:hAnsi="Calibri" w:cs="Calibri"/>
        </w:rPr>
        <w:t>zásahu</w:t>
      </w:r>
      <w:proofErr w:type="gramEnd"/>
      <w:r w:rsidR="000244A5">
        <w:rPr>
          <w:rFonts w:ascii="Calibri" w:hAnsi="Calibri" w:cs="Calibri"/>
        </w:rPr>
        <w:t xml:space="preserve"> resp. opravě.</w:t>
      </w:r>
    </w:p>
    <w:p w14:paraId="04F0B5CE" w14:textId="42E2B0DD" w:rsidR="000244A5" w:rsidRDefault="000244A5" w:rsidP="000244A5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  <w:t xml:space="preserve">V návrhu je postupováno rozdílně dle umístění a expozice konkrétní plochy (plochy horizontální více a méně porušené, plochy </w:t>
      </w:r>
      <w:proofErr w:type="spellStart"/>
      <w:r>
        <w:rPr>
          <w:rFonts w:ascii="Calibri" w:hAnsi="Calibri" w:cs="Calibri"/>
        </w:rPr>
        <w:t>plochy</w:t>
      </w:r>
      <w:proofErr w:type="spellEnd"/>
      <w:r>
        <w:rPr>
          <w:rFonts w:ascii="Calibri" w:hAnsi="Calibri" w:cs="Calibri"/>
        </w:rPr>
        <w:t xml:space="preserve"> vertikální a speciální případ šikmé plochy – přelivné plochy jezového prahu. Dále jsou popsány sestavy činností a materiálů, vedoucí k</w:t>
      </w:r>
      <w:r w:rsidR="00D573E0">
        <w:rPr>
          <w:rFonts w:ascii="Calibri" w:hAnsi="Calibri" w:cs="Calibri"/>
        </w:rPr>
        <w:t> </w:t>
      </w:r>
      <w:r>
        <w:rPr>
          <w:rFonts w:ascii="Calibri" w:hAnsi="Calibri" w:cs="Calibri"/>
        </w:rPr>
        <w:t>opravě</w:t>
      </w:r>
      <w:r w:rsidR="00D573E0">
        <w:rPr>
          <w:rFonts w:ascii="Calibri" w:hAnsi="Calibri" w:cs="Calibri"/>
        </w:rPr>
        <w:t>, sanaci povrchů konstrukcí a někde jejich zatěsnění.</w:t>
      </w:r>
    </w:p>
    <w:p w14:paraId="0DA7F3D1" w14:textId="1A6B24AD" w:rsidR="00D573E0" w:rsidRDefault="00D573E0" w:rsidP="000244A5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  <w:t xml:space="preserve">Ideou návrhu je „střešní“ zatěsnění ploch horizontálních </w:t>
      </w:r>
      <w:proofErr w:type="gramStart"/>
      <w:r>
        <w:rPr>
          <w:rFonts w:ascii="Calibri" w:hAnsi="Calibri" w:cs="Calibri"/>
        </w:rPr>
        <w:t>a  šikmých</w:t>
      </w:r>
      <w:proofErr w:type="gramEnd"/>
      <w:r>
        <w:rPr>
          <w:rFonts w:ascii="Calibri" w:hAnsi="Calibri" w:cs="Calibri"/>
        </w:rPr>
        <w:t xml:space="preserve">. Vertikální plochy jsou pak po opravě a zpevnění povrchu </w:t>
      </w:r>
      <w:proofErr w:type="gramStart"/>
      <w:r>
        <w:rPr>
          <w:rFonts w:ascii="Calibri" w:hAnsi="Calibri" w:cs="Calibri"/>
        </w:rPr>
        <w:t>ponechány  více</w:t>
      </w:r>
      <w:proofErr w:type="gramEnd"/>
      <w:r>
        <w:rPr>
          <w:rFonts w:ascii="Calibri" w:hAnsi="Calibri" w:cs="Calibri"/>
        </w:rPr>
        <w:t xml:space="preserve"> komunikačně propustné z důvodu problematické otázky jejich důsledného dolního uzavření a </w:t>
      </w:r>
      <w:r w:rsidR="00C80FBF">
        <w:rPr>
          <w:rFonts w:ascii="Calibri" w:hAnsi="Calibri" w:cs="Calibri"/>
        </w:rPr>
        <w:t>těžko zamezitelného</w:t>
      </w:r>
      <w:r>
        <w:rPr>
          <w:rFonts w:ascii="Calibri" w:hAnsi="Calibri" w:cs="Calibri"/>
        </w:rPr>
        <w:t xml:space="preserve"> vzlínání vlhkosti zdola z ponořených část</w:t>
      </w:r>
      <w:r w:rsidR="00960B09">
        <w:rPr>
          <w:rFonts w:ascii="Calibri" w:hAnsi="Calibri" w:cs="Calibri"/>
        </w:rPr>
        <w:t>í stavební konstrukce jezu</w:t>
      </w:r>
      <w:r>
        <w:rPr>
          <w:rFonts w:ascii="Calibri" w:hAnsi="Calibri" w:cs="Calibri"/>
        </w:rPr>
        <w:t>.</w:t>
      </w:r>
    </w:p>
    <w:p w14:paraId="672DB35A" w14:textId="77777777" w:rsidR="00C80FBF" w:rsidRDefault="00C80FBF" w:rsidP="000244A5">
      <w:pPr>
        <w:jc w:val="both"/>
        <w:rPr>
          <w:rFonts w:ascii="Calibri" w:hAnsi="Calibri" w:cs="Calibri"/>
        </w:rPr>
      </w:pPr>
    </w:p>
    <w:p w14:paraId="12D535A1" w14:textId="499FCA59" w:rsidR="00C80FBF" w:rsidRDefault="00C80FBF" w:rsidP="00C80FBF">
      <w:pPr>
        <w:pStyle w:val="Zkladntext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ad a) </w:t>
      </w:r>
      <w:r w:rsidRPr="000244A5">
        <w:rPr>
          <w:rFonts w:ascii="Calibri" w:hAnsi="Calibri"/>
          <w:b/>
        </w:rPr>
        <w:t>zatěsnění a úprava provedených krycích desek pilířů:</w:t>
      </w:r>
    </w:p>
    <w:p w14:paraId="12229552" w14:textId="77777777" w:rsidR="00C80FBF" w:rsidRDefault="00C80FBF" w:rsidP="00C80FBF">
      <w:pPr>
        <w:pStyle w:val="Zkladntext"/>
        <w:rPr>
          <w:rFonts w:ascii="Calibri" w:hAnsi="Calibri"/>
          <w:b/>
        </w:rPr>
      </w:pPr>
    </w:p>
    <w:p w14:paraId="53C72E39" w14:textId="122F7B88" w:rsidR="00C80FBF" w:rsidRDefault="00C80FBF" w:rsidP="00C80FBF">
      <w:pPr>
        <w:pStyle w:val="Zkladntext"/>
        <w:rPr>
          <w:rFonts w:ascii="Calibri" w:hAnsi="Calibri"/>
        </w:rPr>
      </w:pPr>
      <w:r w:rsidRPr="00C80FBF">
        <w:rPr>
          <w:rFonts w:ascii="Calibri" w:hAnsi="Calibri"/>
        </w:rPr>
        <w:t xml:space="preserve">Nově provedené </w:t>
      </w:r>
      <w:r>
        <w:rPr>
          <w:rFonts w:ascii="Calibri" w:hAnsi="Calibri"/>
        </w:rPr>
        <w:t>betonové desky horních plat pilířů budou chráněny systémem velmi kvalitní pryskyřičné technologie aplikovaným ve třech postupových krocích ze vzájemně kom</w:t>
      </w:r>
      <w:r w:rsidR="0086720C">
        <w:rPr>
          <w:rFonts w:ascii="Calibri" w:hAnsi="Calibri"/>
        </w:rPr>
        <w:t>p</w:t>
      </w:r>
      <w:r>
        <w:rPr>
          <w:rFonts w:ascii="Calibri" w:hAnsi="Calibri"/>
        </w:rPr>
        <w:t>a</w:t>
      </w:r>
      <w:r w:rsidR="0086720C">
        <w:rPr>
          <w:rFonts w:ascii="Calibri" w:hAnsi="Calibri"/>
        </w:rPr>
        <w:t>t</w:t>
      </w:r>
      <w:r>
        <w:rPr>
          <w:rFonts w:ascii="Calibri" w:hAnsi="Calibri"/>
        </w:rPr>
        <w:t>ibilních materiálů</w:t>
      </w:r>
      <w:r w:rsidR="00187AA1">
        <w:rPr>
          <w:rFonts w:ascii="Calibri" w:hAnsi="Calibri"/>
        </w:rPr>
        <w:t xml:space="preserve"> nerůzné firemní značky</w:t>
      </w:r>
      <w:r>
        <w:rPr>
          <w:rFonts w:ascii="Calibri" w:hAnsi="Calibri"/>
        </w:rPr>
        <w:t>:</w:t>
      </w:r>
    </w:p>
    <w:p w14:paraId="273DCB12" w14:textId="77777777" w:rsidR="00C80FBF" w:rsidRDefault="00C80FBF" w:rsidP="00C80FBF">
      <w:pPr>
        <w:pStyle w:val="Zkladntext"/>
        <w:rPr>
          <w:rFonts w:ascii="Calibri" w:hAnsi="Calibri"/>
        </w:rPr>
      </w:pPr>
    </w:p>
    <w:p w14:paraId="1FE73131" w14:textId="7C95E5B2" w:rsidR="00C80FBF" w:rsidRDefault="00C80FBF" w:rsidP="00C80FBF">
      <w:pPr>
        <w:pStyle w:val="Zkladntext"/>
        <w:numPr>
          <w:ilvl w:val="0"/>
          <w:numId w:val="26"/>
        </w:numPr>
        <w:rPr>
          <w:rFonts w:ascii="Calibri" w:hAnsi="Calibri"/>
        </w:rPr>
      </w:pPr>
      <w:r>
        <w:rPr>
          <w:rFonts w:ascii="Calibri" w:hAnsi="Calibri"/>
        </w:rPr>
        <w:t>základní nátěr s rychlým vytvrzením</w:t>
      </w:r>
    </w:p>
    <w:p w14:paraId="028327AE" w14:textId="314C28A2" w:rsidR="00C80FBF" w:rsidRDefault="00C80FBF" w:rsidP="00C80FBF">
      <w:pPr>
        <w:pStyle w:val="Zkladntext"/>
        <w:numPr>
          <w:ilvl w:val="0"/>
          <w:numId w:val="26"/>
        </w:numPr>
        <w:rPr>
          <w:rFonts w:ascii="Calibri" w:hAnsi="Calibri"/>
        </w:rPr>
      </w:pPr>
      <w:r>
        <w:rPr>
          <w:rFonts w:ascii="Calibri" w:hAnsi="Calibri"/>
        </w:rPr>
        <w:t>hydroizolační a povrchový materiál pro parkovací plochy</w:t>
      </w:r>
    </w:p>
    <w:p w14:paraId="07D1A760" w14:textId="77777777" w:rsidR="00C80FBF" w:rsidRDefault="00C80FBF" w:rsidP="00C80FBF">
      <w:pPr>
        <w:pStyle w:val="Zkladntext"/>
        <w:numPr>
          <w:ilvl w:val="0"/>
          <w:numId w:val="26"/>
        </w:numPr>
        <w:rPr>
          <w:rFonts w:ascii="Calibri" w:hAnsi="Calibri"/>
        </w:rPr>
      </w:pPr>
      <w:r>
        <w:rPr>
          <w:rFonts w:ascii="Calibri" w:hAnsi="Calibri"/>
        </w:rPr>
        <w:t xml:space="preserve">obrusná </w:t>
      </w:r>
      <w:proofErr w:type="gramStart"/>
      <w:r>
        <w:rPr>
          <w:rFonts w:ascii="Calibri" w:hAnsi="Calibri"/>
        </w:rPr>
        <w:t>vrstva - barevný</w:t>
      </w:r>
      <w:proofErr w:type="gramEnd"/>
      <w:r>
        <w:rPr>
          <w:rFonts w:ascii="Calibri" w:hAnsi="Calibri"/>
        </w:rPr>
        <w:t xml:space="preserve"> protiskluzový povrch</w:t>
      </w:r>
    </w:p>
    <w:p w14:paraId="7D5EB3E6" w14:textId="77777777" w:rsidR="00C80FBF" w:rsidRDefault="00C80FBF" w:rsidP="00C80FBF">
      <w:pPr>
        <w:pStyle w:val="Zkladntext"/>
        <w:rPr>
          <w:rFonts w:ascii="Calibri" w:hAnsi="Calibri"/>
        </w:rPr>
      </w:pPr>
    </w:p>
    <w:p w14:paraId="1D99D34E" w14:textId="72A5FB78" w:rsidR="00C80FBF" w:rsidRDefault="008A51B7" w:rsidP="00C80FBF">
      <w:pPr>
        <w:pStyle w:val="Zkladntext"/>
        <w:rPr>
          <w:rFonts w:ascii="Calibri" w:hAnsi="Calibri"/>
        </w:rPr>
      </w:pPr>
      <w:r>
        <w:rPr>
          <w:rFonts w:ascii="Calibri" w:hAnsi="Calibri"/>
        </w:rPr>
        <w:t xml:space="preserve">Význam základního nátěru tkví v penetraci betonového </w:t>
      </w:r>
      <w:proofErr w:type="gramStart"/>
      <w:r>
        <w:rPr>
          <w:rFonts w:ascii="Calibri" w:hAnsi="Calibri"/>
        </w:rPr>
        <w:t xml:space="preserve">podkladu </w:t>
      </w:r>
      <w:r w:rsidR="00C80FBF">
        <w:rPr>
          <w:rFonts w:ascii="Calibri" w:hAnsi="Calibri"/>
        </w:rPr>
        <w:t xml:space="preserve"> </w:t>
      </w:r>
      <w:r>
        <w:rPr>
          <w:rFonts w:ascii="Calibri" w:hAnsi="Calibri"/>
        </w:rPr>
        <w:t>za</w:t>
      </w:r>
      <w:proofErr w:type="gramEnd"/>
      <w:r>
        <w:rPr>
          <w:rFonts w:ascii="Calibri" w:hAnsi="Calibri"/>
        </w:rPr>
        <w:t xml:space="preserve"> účelem adheze následně aplikované hydroizolační membrány. Rychlá doba schnutí je deklarována i při nízkých teplotách. </w:t>
      </w:r>
    </w:p>
    <w:p w14:paraId="346E91F6" w14:textId="77777777" w:rsidR="003D5DA9" w:rsidRDefault="003D5DA9" w:rsidP="00C80FBF">
      <w:pPr>
        <w:pStyle w:val="Zkladntext"/>
        <w:rPr>
          <w:rFonts w:ascii="Calibri" w:hAnsi="Calibri"/>
        </w:rPr>
      </w:pPr>
    </w:p>
    <w:p w14:paraId="7228F773" w14:textId="176FBB3B" w:rsidR="003D5DA9" w:rsidRDefault="003D5DA9" w:rsidP="00C80FBF">
      <w:pPr>
        <w:pStyle w:val="Zkladntext"/>
        <w:rPr>
          <w:rFonts w:ascii="Calibri" w:hAnsi="Calibri"/>
        </w:rPr>
      </w:pPr>
      <w:r>
        <w:rPr>
          <w:rFonts w:ascii="Calibri" w:hAnsi="Calibri"/>
        </w:rPr>
        <w:t>Jsou požadovány společné následné vlastnosti aplikovaného systému:</w:t>
      </w:r>
    </w:p>
    <w:p w14:paraId="10E267CE" w14:textId="77777777" w:rsidR="003D5DA9" w:rsidRDefault="003D5DA9" w:rsidP="00C80FBF">
      <w:pPr>
        <w:pStyle w:val="Zkladntext"/>
        <w:rPr>
          <w:rFonts w:ascii="Calibri" w:hAnsi="Calibri"/>
        </w:rPr>
      </w:pPr>
    </w:p>
    <w:p w14:paraId="58B510B8" w14:textId="4BC52D3D" w:rsidR="003D5DA9" w:rsidRDefault="003D5DA9" w:rsidP="003D5DA9">
      <w:pPr>
        <w:pStyle w:val="Zkladntext"/>
        <w:numPr>
          <w:ilvl w:val="0"/>
          <w:numId w:val="27"/>
        </w:numPr>
        <w:rPr>
          <w:rFonts w:ascii="Calibri" w:hAnsi="Calibri"/>
        </w:rPr>
      </w:pPr>
      <w:r>
        <w:rPr>
          <w:rFonts w:ascii="Calibri" w:hAnsi="Calibri"/>
        </w:rPr>
        <w:t>rychlé vytvrzení i při nízkých teplotách</w:t>
      </w:r>
    </w:p>
    <w:p w14:paraId="6AB563DE" w14:textId="5AE3D45B" w:rsidR="003D5DA9" w:rsidRDefault="003D5DA9" w:rsidP="003D5DA9">
      <w:pPr>
        <w:pStyle w:val="Zkladntext"/>
        <w:numPr>
          <w:ilvl w:val="0"/>
          <w:numId w:val="27"/>
        </w:numPr>
        <w:rPr>
          <w:rFonts w:ascii="Calibri" w:hAnsi="Calibri"/>
        </w:rPr>
      </w:pPr>
      <w:r>
        <w:rPr>
          <w:rFonts w:ascii="Calibri" w:hAnsi="Calibri"/>
        </w:rPr>
        <w:t>100 % bezespárová hydroizolace</w:t>
      </w:r>
    </w:p>
    <w:p w14:paraId="66656515" w14:textId="18A5A449" w:rsidR="003D5DA9" w:rsidRDefault="003D5DA9" w:rsidP="003D5DA9">
      <w:pPr>
        <w:pStyle w:val="Zkladntext"/>
        <w:numPr>
          <w:ilvl w:val="0"/>
          <w:numId w:val="27"/>
        </w:numPr>
        <w:rPr>
          <w:rFonts w:ascii="Calibri" w:hAnsi="Calibri"/>
        </w:rPr>
      </w:pPr>
      <w:r>
        <w:rPr>
          <w:rFonts w:ascii="Calibri" w:hAnsi="Calibri"/>
        </w:rPr>
        <w:t>Špičková odolnost proti otěru a chemikáliím</w:t>
      </w:r>
    </w:p>
    <w:p w14:paraId="622AA26A" w14:textId="77A95922" w:rsidR="003D5DA9" w:rsidRDefault="00187AA1" w:rsidP="003D5DA9">
      <w:pPr>
        <w:pStyle w:val="Zkladntext"/>
        <w:numPr>
          <w:ilvl w:val="0"/>
          <w:numId w:val="27"/>
        </w:numPr>
        <w:rPr>
          <w:rFonts w:ascii="Calibri" w:hAnsi="Calibri"/>
        </w:rPr>
      </w:pPr>
      <w:r>
        <w:rPr>
          <w:rFonts w:ascii="Calibri" w:hAnsi="Calibri"/>
        </w:rPr>
        <w:lastRenderedPageBreak/>
        <w:t>l</w:t>
      </w:r>
      <w:r w:rsidR="003D5DA9">
        <w:rPr>
          <w:rFonts w:ascii="Calibri" w:hAnsi="Calibri"/>
        </w:rPr>
        <w:t>ehkost a flexibilita</w:t>
      </w:r>
    </w:p>
    <w:p w14:paraId="7F7E5723" w14:textId="66358F7A" w:rsidR="003D5DA9" w:rsidRDefault="003D5DA9" w:rsidP="003D5DA9">
      <w:pPr>
        <w:pStyle w:val="Zkladntext"/>
        <w:numPr>
          <w:ilvl w:val="0"/>
          <w:numId w:val="27"/>
        </w:numPr>
        <w:rPr>
          <w:rFonts w:ascii="Calibri" w:hAnsi="Calibri"/>
        </w:rPr>
      </w:pPr>
      <w:r>
        <w:rPr>
          <w:rFonts w:ascii="Calibri" w:hAnsi="Calibri"/>
        </w:rPr>
        <w:t>protiskluzový povrch</w:t>
      </w:r>
    </w:p>
    <w:p w14:paraId="2FCE2BA4" w14:textId="19640FF9" w:rsidR="003D5DA9" w:rsidRDefault="003D5DA9" w:rsidP="003D5DA9">
      <w:pPr>
        <w:pStyle w:val="Zkladntext"/>
        <w:numPr>
          <w:ilvl w:val="0"/>
          <w:numId w:val="27"/>
        </w:numPr>
        <w:rPr>
          <w:rFonts w:ascii="Calibri" w:hAnsi="Calibri"/>
        </w:rPr>
      </w:pPr>
      <w:r>
        <w:rPr>
          <w:rFonts w:ascii="Calibri" w:hAnsi="Calibri"/>
        </w:rPr>
        <w:t>rychlá a povětrnostně odolná aplikace ve srovnání s polyuretanovými a epoxidovými materiály</w:t>
      </w:r>
    </w:p>
    <w:p w14:paraId="683376DE" w14:textId="68849F97" w:rsidR="003D5DA9" w:rsidRDefault="003D5DA9" w:rsidP="003D5DA9">
      <w:pPr>
        <w:pStyle w:val="Zkladntext"/>
        <w:numPr>
          <w:ilvl w:val="0"/>
          <w:numId w:val="27"/>
        </w:numPr>
        <w:rPr>
          <w:rFonts w:ascii="Calibri" w:hAnsi="Calibri"/>
        </w:rPr>
      </w:pPr>
      <w:r>
        <w:rPr>
          <w:rFonts w:ascii="Calibri" w:hAnsi="Calibri"/>
        </w:rPr>
        <w:t>možnost zatížení provozem do 1 h</w:t>
      </w:r>
    </w:p>
    <w:p w14:paraId="2EC57775" w14:textId="570677B0" w:rsidR="003D5DA9" w:rsidRDefault="003D5DA9" w:rsidP="003D5DA9">
      <w:pPr>
        <w:pStyle w:val="Zkladntext"/>
        <w:numPr>
          <w:ilvl w:val="0"/>
          <w:numId w:val="27"/>
        </w:numPr>
        <w:rPr>
          <w:rFonts w:ascii="Calibri" w:hAnsi="Calibri"/>
        </w:rPr>
      </w:pPr>
      <w:r>
        <w:rPr>
          <w:rFonts w:ascii="Calibri" w:hAnsi="Calibri"/>
        </w:rPr>
        <w:t>výběr estetických barev</w:t>
      </w:r>
    </w:p>
    <w:p w14:paraId="42EB46C3" w14:textId="083D40FF" w:rsidR="003D5DA9" w:rsidRDefault="003D5DA9" w:rsidP="003D5DA9">
      <w:pPr>
        <w:pStyle w:val="Zkladntext"/>
        <w:numPr>
          <w:ilvl w:val="0"/>
          <w:numId w:val="27"/>
        </w:numPr>
        <w:rPr>
          <w:rFonts w:ascii="Calibri" w:hAnsi="Calibri"/>
        </w:rPr>
      </w:pPr>
      <w:r>
        <w:rPr>
          <w:rFonts w:ascii="Calibri" w:hAnsi="Calibri"/>
        </w:rPr>
        <w:t>certifikace v souladu s požadavky normy ČSN EN1504-2</w:t>
      </w:r>
    </w:p>
    <w:p w14:paraId="65339DE5" w14:textId="77777777" w:rsidR="003D5DA9" w:rsidRDefault="003D5DA9" w:rsidP="003D5DA9">
      <w:pPr>
        <w:pStyle w:val="Zkladntext"/>
        <w:rPr>
          <w:rFonts w:ascii="Calibri" w:hAnsi="Calibri"/>
        </w:rPr>
      </w:pPr>
    </w:p>
    <w:p w14:paraId="4090BB35" w14:textId="77777777" w:rsidR="003D5DA9" w:rsidRDefault="003D5DA9" w:rsidP="003D5DA9">
      <w:pPr>
        <w:pStyle w:val="Zkladntext"/>
        <w:ind w:left="709"/>
        <w:rPr>
          <w:rFonts w:ascii="Calibri" w:hAnsi="Calibri"/>
        </w:rPr>
      </w:pPr>
      <w:r>
        <w:rPr>
          <w:rFonts w:ascii="Calibri" w:hAnsi="Calibri"/>
        </w:rPr>
        <w:t xml:space="preserve">Aplikace materiálů systému proběhne přísně ve smyslu pokynů technických listů. </w:t>
      </w:r>
    </w:p>
    <w:p w14:paraId="1A0FE9C5" w14:textId="77777777" w:rsidR="003D5DA9" w:rsidRDefault="003D5DA9" w:rsidP="003D5DA9">
      <w:pPr>
        <w:pStyle w:val="Zkladntext"/>
        <w:ind w:left="709"/>
        <w:rPr>
          <w:rFonts w:ascii="Calibri" w:hAnsi="Calibri"/>
        </w:rPr>
      </w:pPr>
    </w:p>
    <w:p w14:paraId="30F33235" w14:textId="536C88B8" w:rsidR="003D5DA9" w:rsidRDefault="003D5DA9" w:rsidP="003D5DA9">
      <w:pPr>
        <w:pStyle w:val="Zkladntext"/>
        <w:ind w:firstLine="709"/>
        <w:rPr>
          <w:rFonts w:ascii="Calibri" w:hAnsi="Calibri"/>
        </w:rPr>
      </w:pPr>
      <w:r>
        <w:rPr>
          <w:rFonts w:ascii="Calibri" w:hAnsi="Calibri"/>
        </w:rPr>
        <w:t>Hydroizolační materiál bude z boků přetažen na svislé stěny 15 cm pod hranu přes pracovní spáru. Zároveň po obnově nátěrů ocelových prvků komínků prostupů bude z boku vytažen na tyto stěny komínků. Po provedení kotvení patek zábradlí do povrchu betonové desky</w:t>
      </w:r>
      <w:r w:rsidR="002913E9">
        <w:rPr>
          <w:rFonts w:ascii="Calibri" w:hAnsi="Calibri"/>
        </w:rPr>
        <w:t xml:space="preserve"> </w:t>
      </w:r>
      <w:r w:rsidR="00317C96">
        <w:rPr>
          <w:rFonts w:ascii="Calibri" w:hAnsi="Calibri"/>
        </w:rPr>
        <w:t xml:space="preserve">chemickou </w:t>
      </w:r>
      <w:r w:rsidR="002913E9">
        <w:rPr>
          <w:rFonts w:ascii="Calibri" w:hAnsi="Calibri"/>
        </w:rPr>
        <w:t xml:space="preserve">zálivkou </w:t>
      </w:r>
      <w:proofErr w:type="spellStart"/>
      <w:proofErr w:type="gramStart"/>
      <w:r w:rsidR="002913E9">
        <w:rPr>
          <w:rFonts w:ascii="Calibri" w:hAnsi="Calibri"/>
        </w:rPr>
        <w:t>hmoždin</w:t>
      </w:r>
      <w:proofErr w:type="spellEnd"/>
      <w:r w:rsidR="002913E9">
        <w:rPr>
          <w:rFonts w:ascii="Calibri" w:hAnsi="Calibri"/>
        </w:rPr>
        <w:t xml:space="preserve">, </w:t>
      </w:r>
      <w:r>
        <w:rPr>
          <w:rFonts w:ascii="Calibri" w:hAnsi="Calibri"/>
        </w:rPr>
        <w:t xml:space="preserve"> bude</w:t>
      </w:r>
      <w:proofErr w:type="gramEnd"/>
      <w:r>
        <w:rPr>
          <w:rFonts w:ascii="Calibri" w:hAnsi="Calibri"/>
        </w:rPr>
        <w:t xml:space="preserve"> hydroizolační </w:t>
      </w:r>
      <w:r w:rsidR="002913E9">
        <w:rPr>
          <w:rFonts w:ascii="Calibri" w:hAnsi="Calibri"/>
        </w:rPr>
        <w:t xml:space="preserve">membrána v oblasti patek zdvojena. </w:t>
      </w:r>
    </w:p>
    <w:p w14:paraId="6BAC0034" w14:textId="77777777" w:rsidR="003D5DA9" w:rsidRDefault="003D5DA9" w:rsidP="003D5DA9">
      <w:pPr>
        <w:pStyle w:val="Zkladntext"/>
        <w:ind w:left="709"/>
        <w:rPr>
          <w:rFonts w:ascii="Calibri" w:hAnsi="Calibri"/>
        </w:rPr>
      </w:pPr>
    </w:p>
    <w:p w14:paraId="48935700" w14:textId="77777777" w:rsidR="00317C96" w:rsidRDefault="00317C96" w:rsidP="00317C96">
      <w:pPr>
        <w:rPr>
          <w:rFonts w:ascii="Calibri" w:hAnsi="Calibri"/>
          <w:b/>
          <w:bCs/>
          <w:szCs w:val="24"/>
        </w:rPr>
      </w:pPr>
      <w:r>
        <w:rPr>
          <w:rFonts w:ascii="Calibri" w:hAnsi="Calibri"/>
          <w:b/>
          <w:bCs/>
          <w:szCs w:val="24"/>
        </w:rPr>
        <w:t xml:space="preserve">b) </w:t>
      </w:r>
      <w:r w:rsidRPr="008C59F4">
        <w:rPr>
          <w:rFonts w:ascii="Calibri" w:hAnsi="Calibri"/>
          <w:b/>
          <w:bCs/>
          <w:szCs w:val="24"/>
        </w:rPr>
        <w:t>sanační zásah</w:t>
      </w:r>
      <w:r>
        <w:rPr>
          <w:rFonts w:ascii="Calibri" w:hAnsi="Calibri"/>
          <w:b/>
          <w:bCs/>
          <w:szCs w:val="24"/>
        </w:rPr>
        <w:t xml:space="preserve"> u ostatních ploch</w:t>
      </w:r>
      <w:r w:rsidRPr="008C59F4">
        <w:rPr>
          <w:rFonts w:ascii="Calibri" w:hAnsi="Calibri"/>
          <w:b/>
          <w:bCs/>
          <w:szCs w:val="24"/>
        </w:rPr>
        <w:t>:</w:t>
      </w:r>
    </w:p>
    <w:p w14:paraId="577D737D" w14:textId="77777777" w:rsidR="00317C96" w:rsidRDefault="00317C96" w:rsidP="00317C96">
      <w:pPr>
        <w:rPr>
          <w:rFonts w:ascii="Calibri" w:hAnsi="Calibri"/>
          <w:b/>
          <w:bCs/>
          <w:szCs w:val="24"/>
        </w:rPr>
      </w:pPr>
    </w:p>
    <w:p w14:paraId="0A02C608" w14:textId="77777777" w:rsidR="008B00E9" w:rsidRDefault="000D34BF" w:rsidP="002C74CC">
      <w:pPr>
        <w:ind w:firstLine="709"/>
        <w:jc w:val="both"/>
        <w:rPr>
          <w:rFonts w:ascii="Calibri" w:hAnsi="Calibri"/>
          <w:bCs/>
          <w:szCs w:val="24"/>
        </w:rPr>
      </w:pPr>
      <w:r w:rsidRPr="000D34BF">
        <w:rPr>
          <w:rFonts w:ascii="Calibri" w:hAnsi="Calibri"/>
          <w:bCs/>
          <w:szCs w:val="24"/>
        </w:rPr>
        <w:t xml:space="preserve">Základem </w:t>
      </w:r>
      <w:r>
        <w:rPr>
          <w:rFonts w:ascii="Calibri" w:hAnsi="Calibri"/>
          <w:bCs/>
          <w:szCs w:val="24"/>
        </w:rPr>
        <w:t xml:space="preserve">úspěšnosti každé sanace </w:t>
      </w:r>
      <w:r w:rsidR="00335295">
        <w:rPr>
          <w:rFonts w:ascii="Calibri" w:hAnsi="Calibri"/>
          <w:bCs/>
          <w:szCs w:val="24"/>
        </w:rPr>
        <w:t xml:space="preserve">je kvalita přípravy podkladu sanace.  U všech typů ploch bude nejprve mechanicky odbourán degradovaný beton z ploch poruch, zbytky nátěrů </w:t>
      </w:r>
      <w:proofErr w:type="gramStart"/>
      <w:r w:rsidR="00335295">
        <w:rPr>
          <w:rFonts w:ascii="Calibri" w:hAnsi="Calibri"/>
          <w:bCs/>
          <w:szCs w:val="24"/>
        </w:rPr>
        <w:t>či  materiálu</w:t>
      </w:r>
      <w:proofErr w:type="gramEnd"/>
      <w:r w:rsidR="00335295">
        <w:rPr>
          <w:rFonts w:ascii="Calibri" w:hAnsi="Calibri"/>
          <w:bCs/>
          <w:szCs w:val="24"/>
        </w:rPr>
        <w:t xml:space="preserve"> předchozích sanací.</w:t>
      </w:r>
      <w:r w:rsidR="002C74CC">
        <w:rPr>
          <w:rFonts w:ascii="Calibri" w:hAnsi="Calibri"/>
          <w:bCs/>
          <w:szCs w:val="24"/>
        </w:rPr>
        <w:t xml:space="preserve">   Odbouraný povrch bude </w:t>
      </w:r>
      <w:proofErr w:type="spellStart"/>
      <w:r w:rsidR="002C74CC">
        <w:rPr>
          <w:rFonts w:ascii="Calibri" w:hAnsi="Calibri"/>
          <w:bCs/>
          <w:szCs w:val="24"/>
        </w:rPr>
        <w:t>otryskán</w:t>
      </w:r>
      <w:proofErr w:type="spellEnd"/>
      <w:r w:rsidR="002C74CC">
        <w:rPr>
          <w:rFonts w:ascii="Calibri" w:hAnsi="Calibri"/>
          <w:bCs/>
          <w:szCs w:val="24"/>
        </w:rPr>
        <w:t xml:space="preserve"> vysokotlakým paprskem 2000 až 2500 bar. </w:t>
      </w:r>
      <w:r w:rsidR="002C74CC" w:rsidRPr="00EE524D">
        <w:rPr>
          <w:rFonts w:ascii="Calibri" w:hAnsi="Calibri"/>
          <w:bCs/>
          <w:szCs w:val="24"/>
        </w:rPr>
        <w:t xml:space="preserve">Důležitý je poměr tlaku a průtoku na trysce tak, aby byly </w:t>
      </w:r>
      <w:r w:rsidR="002C74CC">
        <w:rPr>
          <w:rFonts w:ascii="Calibri" w:hAnsi="Calibri"/>
          <w:bCs/>
          <w:szCs w:val="24"/>
        </w:rPr>
        <w:t xml:space="preserve">z podkladní konstrukce </w:t>
      </w:r>
      <w:r w:rsidR="002C74CC" w:rsidRPr="00EE524D">
        <w:rPr>
          <w:rFonts w:ascii="Calibri" w:hAnsi="Calibri"/>
          <w:bCs/>
          <w:szCs w:val="24"/>
        </w:rPr>
        <w:t>šetrně</w:t>
      </w:r>
      <w:r w:rsidR="002C74CC">
        <w:rPr>
          <w:rFonts w:ascii="Calibri" w:hAnsi="Calibri"/>
          <w:bCs/>
          <w:szCs w:val="24"/>
        </w:rPr>
        <w:t xml:space="preserve">, ale </w:t>
      </w:r>
      <w:proofErr w:type="gramStart"/>
      <w:r w:rsidR="002C74CC">
        <w:rPr>
          <w:rFonts w:ascii="Calibri" w:hAnsi="Calibri"/>
          <w:bCs/>
          <w:szCs w:val="24"/>
        </w:rPr>
        <w:t xml:space="preserve">spolehlivě </w:t>
      </w:r>
      <w:r w:rsidR="002C74CC" w:rsidRPr="00EE524D">
        <w:rPr>
          <w:rFonts w:ascii="Calibri" w:hAnsi="Calibri"/>
          <w:bCs/>
          <w:szCs w:val="24"/>
        </w:rPr>
        <w:t xml:space="preserve"> odstraněny</w:t>
      </w:r>
      <w:proofErr w:type="gramEnd"/>
      <w:r w:rsidR="002C74CC" w:rsidRPr="00EE524D">
        <w:rPr>
          <w:rFonts w:ascii="Calibri" w:hAnsi="Calibri"/>
          <w:bCs/>
          <w:szCs w:val="24"/>
        </w:rPr>
        <w:t xml:space="preserve"> degradované vrstvy (je nutné dodržet průměrnou pevnost v </w:t>
      </w:r>
      <w:proofErr w:type="spellStart"/>
      <w:r w:rsidR="002C74CC" w:rsidRPr="00EE524D">
        <w:rPr>
          <w:rFonts w:ascii="Calibri" w:hAnsi="Calibri"/>
          <w:bCs/>
          <w:szCs w:val="24"/>
        </w:rPr>
        <w:t>odtrhu</w:t>
      </w:r>
      <w:proofErr w:type="spellEnd"/>
      <w:r w:rsidR="002C74CC" w:rsidRPr="00EE524D">
        <w:rPr>
          <w:rFonts w:ascii="Calibri" w:hAnsi="Calibri"/>
          <w:bCs/>
          <w:szCs w:val="24"/>
        </w:rPr>
        <w:t xml:space="preserve"> 1,5</w:t>
      </w:r>
      <w:r w:rsidR="002C74CC">
        <w:rPr>
          <w:rFonts w:ascii="Calibri" w:hAnsi="Calibri"/>
          <w:bCs/>
          <w:szCs w:val="24"/>
        </w:rPr>
        <w:t xml:space="preserve"> </w:t>
      </w:r>
      <w:r w:rsidR="002C74CC" w:rsidRPr="00EE524D">
        <w:rPr>
          <w:rFonts w:ascii="Calibri" w:hAnsi="Calibri"/>
          <w:bCs/>
          <w:szCs w:val="24"/>
        </w:rPr>
        <w:t xml:space="preserve"> </w:t>
      </w:r>
      <w:proofErr w:type="spellStart"/>
      <w:r w:rsidR="002C74CC" w:rsidRPr="00EE524D">
        <w:rPr>
          <w:rFonts w:ascii="Calibri" w:hAnsi="Calibri"/>
          <w:bCs/>
          <w:szCs w:val="24"/>
        </w:rPr>
        <w:t>MPa</w:t>
      </w:r>
      <w:proofErr w:type="spellEnd"/>
      <w:r w:rsidR="002C74CC">
        <w:rPr>
          <w:rFonts w:ascii="Calibri" w:hAnsi="Calibri"/>
          <w:bCs/>
          <w:szCs w:val="24"/>
        </w:rPr>
        <w:t>)</w:t>
      </w:r>
      <w:r w:rsidR="008B00E9">
        <w:rPr>
          <w:rFonts w:ascii="Calibri" w:hAnsi="Calibri"/>
          <w:bCs/>
          <w:szCs w:val="24"/>
        </w:rPr>
        <w:t>.</w:t>
      </w:r>
    </w:p>
    <w:p w14:paraId="19842B30" w14:textId="36CD76D9" w:rsidR="00122B6F" w:rsidRDefault="00122B6F" w:rsidP="002C74CC">
      <w:pPr>
        <w:ind w:firstLine="709"/>
        <w:jc w:val="both"/>
        <w:rPr>
          <w:rFonts w:ascii="Calibri" w:hAnsi="Calibri"/>
          <w:bCs/>
          <w:szCs w:val="24"/>
        </w:rPr>
      </w:pPr>
      <w:proofErr w:type="spellStart"/>
      <w:r>
        <w:rPr>
          <w:rFonts w:ascii="Calibri" w:hAnsi="Calibri"/>
          <w:bCs/>
          <w:szCs w:val="24"/>
        </w:rPr>
        <w:t>Reprofilace</w:t>
      </w:r>
      <w:proofErr w:type="spellEnd"/>
      <w:r>
        <w:rPr>
          <w:rFonts w:ascii="Calibri" w:hAnsi="Calibri"/>
          <w:bCs/>
          <w:szCs w:val="24"/>
        </w:rPr>
        <w:t xml:space="preserve"> </w:t>
      </w:r>
      <w:r w:rsidR="00386C21">
        <w:rPr>
          <w:rFonts w:ascii="Calibri" w:hAnsi="Calibri"/>
          <w:bCs/>
          <w:szCs w:val="24"/>
        </w:rPr>
        <w:t xml:space="preserve">poškození plochy proběhne pomocí 1-komponentní, vysokopevnostní, nesmrštivé, </w:t>
      </w:r>
      <w:r w:rsidR="00DC61D0">
        <w:rPr>
          <w:rFonts w:ascii="Calibri" w:hAnsi="Calibri"/>
          <w:bCs/>
          <w:szCs w:val="24"/>
        </w:rPr>
        <w:t xml:space="preserve">tixotropní malty, vyztužené vlákny, určené pro opravu železobetonových konstrukcí, splňující požadavky EN 1504-3třídy R4.  Předpokladem je vhodnost pro použití </w:t>
      </w:r>
      <w:proofErr w:type="spellStart"/>
      <w:proofErr w:type="gramStart"/>
      <w:r w:rsidR="00DC61D0">
        <w:rPr>
          <w:rFonts w:ascii="Calibri" w:hAnsi="Calibri"/>
          <w:bCs/>
          <w:szCs w:val="24"/>
        </w:rPr>
        <w:t>reprofilace</w:t>
      </w:r>
      <w:proofErr w:type="spellEnd"/>
      <w:r w:rsidR="00DC61D0">
        <w:rPr>
          <w:rFonts w:ascii="Calibri" w:hAnsi="Calibri"/>
          <w:bCs/>
          <w:szCs w:val="24"/>
        </w:rPr>
        <w:t xml:space="preserve">  na</w:t>
      </w:r>
      <w:proofErr w:type="gramEnd"/>
      <w:r w:rsidR="00DC61D0">
        <w:rPr>
          <w:rFonts w:ascii="Calibri" w:hAnsi="Calibri"/>
          <w:bCs/>
          <w:szCs w:val="24"/>
        </w:rPr>
        <w:t xml:space="preserve"> hloubky 5 až 40 mm, vysoká mrazuvzdornost i vhodnost pro použití na svislých plochách.</w:t>
      </w:r>
    </w:p>
    <w:p w14:paraId="64A89662" w14:textId="7E4AFD2C" w:rsidR="00F903AE" w:rsidRDefault="00F903AE" w:rsidP="002C74CC">
      <w:pPr>
        <w:ind w:firstLine="709"/>
        <w:jc w:val="both"/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 xml:space="preserve">Plochy po hrubé </w:t>
      </w:r>
      <w:proofErr w:type="spellStart"/>
      <w:r>
        <w:rPr>
          <w:rFonts w:ascii="Calibri" w:hAnsi="Calibri"/>
          <w:bCs/>
          <w:szCs w:val="24"/>
        </w:rPr>
        <w:t>reprofilaci</w:t>
      </w:r>
      <w:proofErr w:type="spellEnd"/>
      <w:r>
        <w:rPr>
          <w:rFonts w:ascii="Calibri" w:hAnsi="Calibri"/>
          <w:bCs/>
          <w:szCs w:val="24"/>
        </w:rPr>
        <w:t xml:space="preserve"> </w:t>
      </w:r>
      <w:r w:rsidR="00772EA9">
        <w:rPr>
          <w:rFonts w:ascii="Calibri" w:hAnsi="Calibri"/>
          <w:bCs/>
          <w:szCs w:val="24"/>
        </w:rPr>
        <w:t>budou vyrovnány egalizační vrstvou do 5 mm, provedenou z</w:t>
      </w:r>
      <w:r w:rsidR="00D55F2C">
        <w:rPr>
          <w:rFonts w:ascii="Calibri" w:hAnsi="Calibri"/>
          <w:bCs/>
          <w:szCs w:val="24"/>
        </w:rPr>
        <w:t> </w:t>
      </w:r>
      <w:proofErr w:type="spellStart"/>
      <w:r w:rsidR="00D55F2C">
        <w:rPr>
          <w:rFonts w:ascii="Calibri" w:hAnsi="Calibri"/>
          <w:bCs/>
          <w:szCs w:val="24"/>
        </w:rPr>
        <w:t>předmíchané</w:t>
      </w:r>
      <w:proofErr w:type="spellEnd"/>
      <w:r w:rsidR="00D55F2C">
        <w:rPr>
          <w:rFonts w:ascii="Calibri" w:hAnsi="Calibri"/>
          <w:bCs/>
          <w:szCs w:val="24"/>
        </w:rPr>
        <w:t>, jednosložkové, pryskyřicí pojené, vlákny vyztužené jemné malty třídy C MC IR podle EN 1504-2 určené pro vyhlazování a ochranu betonových prvků.</w:t>
      </w:r>
    </w:p>
    <w:p w14:paraId="69DE8355" w14:textId="77777777" w:rsidR="00DC61D0" w:rsidRDefault="00DC61D0" w:rsidP="002C74CC">
      <w:pPr>
        <w:ind w:firstLine="709"/>
        <w:jc w:val="both"/>
        <w:rPr>
          <w:rFonts w:ascii="Calibri" w:hAnsi="Calibri"/>
          <w:bCs/>
          <w:szCs w:val="24"/>
        </w:rPr>
      </w:pPr>
    </w:p>
    <w:p w14:paraId="654BA4AF" w14:textId="155C9AA6" w:rsidR="00DC61D0" w:rsidRPr="00231471" w:rsidRDefault="00F903AE" w:rsidP="00231471">
      <w:pPr>
        <w:jc w:val="both"/>
        <w:rPr>
          <w:rFonts w:ascii="Calibri" w:hAnsi="Calibri"/>
          <w:bCs/>
          <w:szCs w:val="24"/>
          <w:u w:val="single"/>
        </w:rPr>
      </w:pPr>
      <w:r w:rsidRPr="00231471">
        <w:rPr>
          <w:rFonts w:ascii="Calibri" w:hAnsi="Calibri"/>
          <w:bCs/>
          <w:szCs w:val="24"/>
          <w:u w:val="single"/>
        </w:rPr>
        <w:t xml:space="preserve">Potřeba </w:t>
      </w:r>
      <w:proofErr w:type="spellStart"/>
      <w:r w:rsidRPr="00231471">
        <w:rPr>
          <w:rFonts w:ascii="Calibri" w:hAnsi="Calibri"/>
          <w:bCs/>
          <w:szCs w:val="24"/>
          <w:u w:val="single"/>
        </w:rPr>
        <w:t>reprofilace</w:t>
      </w:r>
      <w:proofErr w:type="spellEnd"/>
      <w:r w:rsidRPr="00231471">
        <w:rPr>
          <w:rFonts w:ascii="Calibri" w:hAnsi="Calibri"/>
          <w:bCs/>
          <w:szCs w:val="24"/>
          <w:u w:val="single"/>
        </w:rPr>
        <w:t xml:space="preserve"> byla dle jednotlivých ploch </w:t>
      </w:r>
      <w:r w:rsidR="00D55F2C" w:rsidRPr="00231471">
        <w:rPr>
          <w:rFonts w:ascii="Calibri" w:hAnsi="Calibri"/>
          <w:bCs/>
          <w:szCs w:val="24"/>
          <w:u w:val="single"/>
        </w:rPr>
        <w:t xml:space="preserve">a umístění </w:t>
      </w:r>
      <w:r w:rsidRPr="00231471">
        <w:rPr>
          <w:rFonts w:ascii="Calibri" w:hAnsi="Calibri"/>
          <w:bCs/>
          <w:szCs w:val="24"/>
          <w:u w:val="single"/>
        </w:rPr>
        <w:t>odhadnuta následovně:</w:t>
      </w:r>
    </w:p>
    <w:p w14:paraId="7F13111B" w14:textId="77777777" w:rsidR="00122B6F" w:rsidRDefault="00122B6F" w:rsidP="002C74CC">
      <w:pPr>
        <w:ind w:firstLine="709"/>
        <w:jc w:val="both"/>
        <w:rPr>
          <w:rFonts w:ascii="Calibri" w:hAnsi="Calibri"/>
          <w:bCs/>
          <w:szCs w:val="24"/>
        </w:rPr>
      </w:pPr>
    </w:p>
    <w:p w14:paraId="098124BA" w14:textId="77777777" w:rsidR="00D55F2C" w:rsidRPr="00D55F2C" w:rsidRDefault="00D55F2C" w:rsidP="00D55F2C">
      <w:pPr>
        <w:rPr>
          <w:rFonts w:ascii="Calibri" w:hAnsi="Calibri"/>
          <w:b/>
          <w:bCs/>
          <w:szCs w:val="24"/>
        </w:rPr>
      </w:pPr>
      <w:r w:rsidRPr="00D55F2C">
        <w:rPr>
          <w:rFonts w:ascii="Calibri" w:hAnsi="Calibri"/>
          <w:b/>
          <w:bCs/>
          <w:szCs w:val="24"/>
        </w:rPr>
        <w:t>Levobřežní, střední a pravobřežní pilíř:</w:t>
      </w:r>
    </w:p>
    <w:p w14:paraId="3A6ABA14" w14:textId="77777777" w:rsidR="00D55F2C" w:rsidRPr="00D55F2C" w:rsidRDefault="00D55F2C" w:rsidP="0006314E">
      <w:pPr>
        <w:ind w:firstLine="709"/>
        <w:rPr>
          <w:rFonts w:ascii="Calibri" w:hAnsi="Calibri"/>
          <w:bCs/>
          <w:szCs w:val="24"/>
        </w:rPr>
      </w:pPr>
      <w:r w:rsidRPr="00D55F2C">
        <w:rPr>
          <w:rFonts w:ascii="Calibri" w:hAnsi="Calibri"/>
          <w:bCs/>
          <w:szCs w:val="24"/>
        </w:rPr>
        <w:t>Vertikální plochy:</w:t>
      </w:r>
      <w:r w:rsidRPr="00D55F2C">
        <w:rPr>
          <w:rFonts w:ascii="Calibri" w:hAnsi="Calibri"/>
          <w:bCs/>
          <w:szCs w:val="24"/>
        </w:rPr>
        <w:tab/>
      </w:r>
    </w:p>
    <w:p w14:paraId="2B71682F" w14:textId="77777777" w:rsidR="00D55F2C" w:rsidRPr="00D55F2C" w:rsidRDefault="00D55F2C" w:rsidP="0006314E">
      <w:pPr>
        <w:ind w:left="2124"/>
        <w:rPr>
          <w:rFonts w:ascii="Calibri" w:hAnsi="Calibri"/>
          <w:bCs/>
          <w:szCs w:val="24"/>
        </w:rPr>
      </w:pPr>
      <w:r w:rsidRPr="00D55F2C">
        <w:rPr>
          <w:rFonts w:ascii="Calibri" w:hAnsi="Calibri"/>
          <w:bCs/>
          <w:szCs w:val="24"/>
        </w:rPr>
        <w:t>-      degradované povrchové vrstvy do 5 mm – celoplošně 100 %</w:t>
      </w:r>
    </w:p>
    <w:p w14:paraId="38B6A186" w14:textId="77777777" w:rsidR="00D55F2C" w:rsidRPr="00D55F2C" w:rsidRDefault="00D55F2C" w:rsidP="0006314E">
      <w:pPr>
        <w:ind w:left="1415" w:firstLine="709"/>
        <w:rPr>
          <w:rFonts w:ascii="Calibri" w:hAnsi="Calibri"/>
          <w:bCs/>
          <w:szCs w:val="24"/>
        </w:rPr>
      </w:pPr>
      <w:r w:rsidRPr="00D55F2C">
        <w:rPr>
          <w:rFonts w:ascii="Calibri" w:hAnsi="Calibri"/>
          <w:bCs/>
          <w:szCs w:val="24"/>
        </w:rPr>
        <w:t>-      degradované povrchové vrstvy do 10 mm – 30 %</w:t>
      </w:r>
    </w:p>
    <w:p w14:paraId="515F7256" w14:textId="77777777" w:rsidR="00D55F2C" w:rsidRPr="00D55F2C" w:rsidRDefault="00D55F2C" w:rsidP="0006314E">
      <w:pPr>
        <w:ind w:left="1415" w:firstLine="709"/>
        <w:rPr>
          <w:rFonts w:ascii="Calibri" w:hAnsi="Calibri"/>
          <w:bCs/>
          <w:szCs w:val="24"/>
        </w:rPr>
      </w:pPr>
      <w:r w:rsidRPr="00D55F2C">
        <w:rPr>
          <w:rFonts w:ascii="Calibri" w:hAnsi="Calibri"/>
          <w:bCs/>
          <w:szCs w:val="24"/>
        </w:rPr>
        <w:t>-      degradované povrchové vrstvy nad 30 mm – 5 %</w:t>
      </w:r>
    </w:p>
    <w:p w14:paraId="55B23338" w14:textId="77777777" w:rsidR="00D55F2C" w:rsidRPr="00D55F2C" w:rsidRDefault="00D55F2C" w:rsidP="00D55F2C">
      <w:pPr>
        <w:rPr>
          <w:rFonts w:ascii="Calibri" w:hAnsi="Calibri"/>
          <w:bCs/>
          <w:szCs w:val="24"/>
        </w:rPr>
      </w:pPr>
    </w:p>
    <w:p w14:paraId="3063CD5A" w14:textId="77777777" w:rsidR="00D55F2C" w:rsidRPr="00D55F2C" w:rsidRDefault="00D55F2C" w:rsidP="00D55F2C">
      <w:pPr>
        <w:rPr>
          <w:rFonts w:ascii="Calibri" w:hAnsi="Calibri"/>
          <w:bCs/>
          <w:szCs w:val="24"/>
        </w:rPr>
      </w:pPr>
      <w:r w:rsidRPr="00D55F2C">
        <w:rPr>
          <w:rFonts w:ascii="Calibri" w:hAnsi="Calibri"/>
          <w:bCs/>
          <w:szCs w:val="24"/>
        </w:rPr>
        <w:tab/>
        <w:t xml:space="preserve">Horizontální plochy:     </w:t>
      </w:r>
    </w:p>
    <w:p w14:paraId="7FC9BFA5" w14:textId="2FAF1E51" w:rsidR="00D55F2C" w:rsidRPr="00D55F2C" w:rsidRDefault="0006314E" w:rsidP="00D55F2C">
      <w:pPr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ab/>
      </w:r>
      <w:r>
        <w:rPr>
          <w:rFonts w:ascii="Calibri" w:hAnsi="Calibri"/>
          <w:bCs/>
          <w:szCs w:val="24"/>
        </w:rPr>
        <w:tab/>
      </w:r>
      <w:r>
        <w:rPr>
          <w:rFonts w:ascii="Calibri" w:hAnsi="Calibri"/>
          <w:bCs/>
          <w:szCs w:val="24"/>
        </w:rPr>
        <w:tab/>
      </w:r>
      <w:r w:rsidR="00D55F2C" w:rsidRPr="00D55F2C">
        <w:rPr>
          <w:rFonts w:ascii="Calibri" w:hAnsi="Calibri"/>
          <w:bCs/>
          <w:szCs w:val="24"/>
        </w:rPr>
        <w:t xml:space="preserve">-      separovaná krycí deska plat pilířů </w:t>
      </w:r>
      <w:proofErr w:type="gramStart"/>
      <w:r w:rsidR="00D55F2C" w:rsidRPr="00D55F2C">
        <w:rPr>
          <w:rFonts w:ascii="Calibri" w:hAnsi="Calibri"/>
          <w:bCs/>
          <w:szCs w:val="24"/>
        </w:rPr>
        <w:t>cca  100</w:t>
      </w:r>
      <w:proofErr w:type="gramEnd"/>
      <w:r w:rsidR="00D55F2C" w:rsidRPr="00D55F2C">
        <w:rPr>
          <w:rFonts w:ascii="Calibri" w:hAnsi="Calibri"/>
          <w:bCs/>
          <w:szCs w:val="24"/>
        </w:rPr>
        <w:t xml:space="preserve"> mm- celoplošně 100 %</w:t>
      </w:r>
    </w:p>
    <w:p w14:paraId="79CA27DB" w14:textId="3FFE051C" w:rsidR="00D55F2C" w:rsidRDefault="00D55F2C" w:rsidP="00D55F2C">
      <w:pPr>
        <w:rPr>
          <w:rFonts w:ascii="Calibri" w:hAnsi="Calibri"/>
          <w:b/>
          <w:bCs/>
          <w:szCs w:val="24"/>
        </w:rPr>
      </w:pPr>
      <w:r w:rsidRPr="00D55F2C">
        <w:rPr>
          <w:rFonts w:ascii="Calibri" w:hAnsi="Calibri"/>
          <w:bCs/>
          <w:szCs w:val="24"/>
        </w:rPr>
        <w:tab/>
      </w:r>
      <w:r w:rsidRPr="00D55F2C">
        <w:rPr>
          <w:rFonts w:ascii="Calibri" w:hAnsi="Calibri"/>
          <w:bCs/>
          <w:szCs w:val="24"/>
        </w:rPr>
        <w:tab/>
      </w:r>
      <w:r w:rsidRPr="00D55F2C">
        <w:rPr>
          <w:rFonts w:ascii="Calibri" w:hAnsi="Calibri"/>
          <w:bCs/>
          <w:szCs w:val="24"/>
        </w:rPr>
        <w:tab/>
      </w:r>
      <w:r w:rsidRPr="00D55F2C">
        <w:rPr>
          <w:rFonts w:ascii="Calibri" w:hAnsi="Calibri"/>
          <w:bCs/>
          <w:szCs w:val="24"/>
        </w:rPr>
        <w:tab/>
      </w:r>
      <w:r w:rsidRPr="00D55F2C">
        <w:rPr>
          <w:rFonts w:ascii="Calibri" w:hAnsi="Calibri"/>
          <w:bCs/>
          <w:szCs w:val="24"/>
        </w:rPr>
        <w:tab/>
      </w:r>
      <w:r w:rsidR="0006314E" w:rsidRPr="0006314E">
        <w:rPr>
          <w:rFonts w:ascii="Calibri" w:hAnsi="Calibri"/>
          <w:b/>
          <w:bCs/>
          <w:szCs w:val="24"/>
        </w:rPr>
        <w:t>deska bude plně obnovena</w:t>
      </w:r>
      <w:r w:rsidR="00231471">
        <w:rPr>
          <w:rFonts w:ascii="Calibri" w:hAnsi="Calibri"/>
          <w:b/>
          <w:bCs/>
          <w:szCs w:val="24"/>
        </w:rPr>
        <w:t xml:space="preserve"> v rámci IO 01</w:t>
      </w:r>
    </w:p>
    <w:p w14:paraId="212DF0EE" w14:textId="77777777" w:rsidR="0006314E" w:rsidRDefault="0006314E" w:rsidP="00D55F2C">
      <w:pPr>
        <w:rPr>
          <w:rFonts w:ascii="Calibri" w:hAnsi="Calibri"/>
          <w:b/>
          <w:bCs/>
          <w:szCs w:val="24"/>
        </w:rPr>
      </w:pPr>
    </w:p>
    <w:p w14:paraId="3439B785" w14:textId="77777777" w:rsidR="0006314E" w:rsidRPr="0006314E" w:rsidRDefault="0006314E" w:rsidP="0006314E">
      <w:pPr>
        <w:rPr>
          <w:rFonts w:asciiTheme="minorHAnsi" w:hAnsiTheme="minorHAnsi"/>
          <w:b/>
        </w:rPr>
      </w:pPr>
      <w:r w:rsidRPr="0006314E">
        <w:rPr>
          <w:rFonts w:asciiTheme="minorHAnsi" w:hAnsiTheme="minorHAnsi"/>
          <w:b/>
        </w:rPr>
        <w:t>Přelivné plochy jezového prahu:</w:t>
      </w:r>
    </w:p>
    <w:p w14:paraId="25423479" w14:textId="77777777" w:rsidR="0006314E" w:rsidRPr="0006314E" w:rsidRDefault="0006314E" w:rsidP="0006314E">
      <w:pPr>
        <w:ind w:left="2124"/>
        <w:rPr>
          <w:rFonts w:asciiTheme="minorHAnsi" w:hAnsiTheme="minorHAnsi"/>
        </w:rPr>
      </w:pPr>
      <w:r w:rsidRPr="0006314E">
        <w:rPr>
          <w:rFonts w:asciiTheme="minorHAnsi" w:hAnsiTheme="minorHAnsi"/>
        </w:rPr>
        <w:t>-      degradované povrchové vrstvy do 5 mm – celoplošně 100 %</w:t>
      </w:r>
    </w:p>
    <w:p w14:paraId="77E3C08C" w14:textId="77777777" w:rsidR="0006314E" w:rsidRPr="0006314E" w:rsidRDefault="0006314E" w:rsidP="0006314E">
      <w:pPr>
        <w:ind w:left="1415" w:firstLine="709"/>
        <w:rPr>
          <w:rFonts w:asciiTheme="minorHAnsi" w:hAnsiTheme="minorHAnsi"/>
        </w:rPr>
      </w:pPr>
      <w:r w:rsidRPr="0006314E">
        <w:rPr>
          <w:rFonts w:asciiTheme="minorHAnsi" w:hAnsiTheme="minorHAnsi"/>
        </w:rPr>
        <w:t>-      degradované povrchové vrstvy do 10 mm – 20 %</w:t>
      </w:r>
    </w:p>
    <w:p w14:paraId="775EBCB5" w14:textId="77777777" w:rsidR="0006314E" w:rsidRPr="0006314E" w:rsidRDefault="0006314E" w:rsidP="0006314E">
      <w:pPr>
        <w:ind w:left="1415" w:firstLine="709"/>
        <w:rPr>
          <w:rFonts w:asciiTheme="minorHAnsi" w:hAnsiTheme="minorHAnsi"/>
        </w:rPr>
      </w:pPr>
      <w:r w:rsidRPr="0006314E">
        <w:rPr>
          <w:rFonts w:asciiTheme="minorHAnsi" w:hAnsiTheme="minorHAnsi"/>
        </w:rPr>
        <w:lastRenderedPageBreak/>
        <w:t xml:space="preserve">-      degradované povrchové vrstvy nad 30 mm – 10 % </w:t>
      </w:r>
    </w:p>
    <w:p w14:paraId="087A63B8" w14:textId="77777777" w:rsidR="0006314E" w:rsidRDefault="0006314E" w:rsidP="0006314E">
      <w:pPr>
        <w:ind w:left="2124" w:firstLine="708"/>
        <w:rPr>
          <w:rFonts w:asciiTheme="minorHAnsi" w:hAnsiTheme="minorHAnsi"/>
        </w:rPr>
      </w:pPr>
      <w:r w:rsidRPr="0006314E">
        <w:rPr>
          <w:rFonts w:asciiTheme="minorHAnsi" w:hAnsiTheme="minorHAnsi"/>
        </w:rPr>
        <w:t xml:space="preserve">       (především v oblasti pracovních spár torkretu)</w:t>
      </w:r>
    </w:p>
    <w:p w14:paraId="05FA718A" w14:textId="77777777" w:rsidR="004B76B3" w:rsidRDefault="004B76B3" w:rsidP="0006314E">
      <w:pPr>
        <w:ind w:left="2124" w:firstLine="708"/>
        <w:rPr>
          <w:rFonts w:asciiTheme="minorHAnsi" w:hAnsiTheme="minorHAnsi"/>
        </w:rPr>
      </w:pPr>
    </w:p>
    <w:p w14:paraId="4F7B16B3" w14:textId="77777777" w:rsidR="004B76B3" w:rsidRPr="004B76B3" w:rsidRDefault="004B76B3" w:rsidP="004B76B3">
      <w:pPr>
        <w:rPr>
          <w:rFonts w:asciiTheme="minorHAnsi" w:hAnsiTheme="minorHAnsi"/>
          <w:b/>
        </w:rPr>
      </w:pPr>
      <w:r w:rsidRPr="004B76B3">
        <w:rPr>
          <w:rFonts w:asciiTheme="minorHAnsi" w:hAnsiTheme="minorHAnsi"/>
          <w:b/>
        </w:rPr>
        <w:t xml:space="preserve">Opěrné zdi </w:t>
      </w:r>
      <w:proofErr w:type="gramStart"/>
      <w:r w:rsidRPr="004B76B3">
        <w:rPr>
          <w:rFonts w:asciiTheme="minorHAnsi" w:hAnsiTheme="minorHAnsi"/>
          <w:b/>
        </w:rPr>
        <w:t>podjezí ,</w:t>
      </w:r>
      <w:proofErr w:type="gramEnd"/>
      <w:r w:rsidRPr="004B76B3">
        <w:rPr>
          <w:rFonts w:asciiTheme="minorHAnsi" w:hAnsiTheme="minorHAnsi"/>
          <w:b/>
        </w:rPr>
        <w:t xml:space="preserve">  šikmá prodloužení pilířů a části pilířů bez krycí desky:</w:t>
      </w:r>
    </w:p>
    <w:p w14:paraId="4022A792" w14:textId="77777777" w:rsidR="004B76B3" w:rsidRPr="004B76B3" w:rsidRDefault="004B76B3" w:rsidP="004B76B3">
      <w:pPr>
        <w:ind w:firstLine="708"/>
        <w:rPr>
          <w:rFonts w:asciiTheme="minorHAnsi" w:hAnsiTheme="minorHAnsi"/>
          <w:b/>
        </w:rPr>
      </w:pPr>
    </w:p>
    <w:p w14:paraId="0C835E04" w14:textId="77777777" w:rsidR="004B76B3" w:rsidRPr="004B76B3" w:rsidRDefault="004B76B3" w:rsidP="004B76B3">
      <w:pPr>
        <w:ind w:firstLine="708"/>
        <w:rPr>
          <w:rFonts w:asciiTheme="minorHAnsi" w:hAnsiTheme="minorHAnsi"/>
          <w:b/>
        </w:rPr>
      </w:pPr>
      <w:r w:rsidRPr="004B76B3">
        <w:rPr>
          <w:rFonts w:asciiTheme="minorHAnsi" w:hAnsiTheme="minorHAnsi"/>
        </w:rPr>
        <w:t xml:space="preserve">Horizontální a šikmé plochy:     </w:t>
      </w:r>
    </w:p>
    <w:p w14:paraId="26BA67FE" w14:textId="77777777" w:rsidR="004B76B3" w:rsidRPr="004B76B3" w:rsidRDefault="004B76B3" w:rsidP="004B76B3">
      <w:pPr>
        <w:ind w:left="2124"/>
        <w:rPr>
          <w:rFonts w:asciiTheme="minorHAnsi" w:hAnsiTheme="minorHAnsi"/>
        </w:rPr>
      </w:pPr>
      <w:r w:rsidRPr="004B76B3">
        <w:rPr>
          <w:rFonts w:asciiTheme="minorHAnsi" w:hAnsiTheme="minorHAnsi"/>
        </w:rPr>
        <w:t>-      degradované povrchové vrstvy do 5 mm – celoplošně 100 %</w:t>
      </w:r>
    </w:p>
    <w:p w14:paraId="58343903" w14:textId="77777777" w:rsidR="004B76B3" w:rsidRPr="004B76B3" w:rsidRDefault="004B76B3" w:rsidP="004B76B3">
      <w:pPr>
        <w:ind w:left="1415" w:firstLine="709"/>
        <w:rPr>
          <w:rFonts w:asciiTheme="minorHAnsi" w:hAnsiTheme="minorHAnsi"/>
        </w:rPr>
      </w:pPr>
      <w:r w:rsidRPr="004B76B3">
        <w:rPr>
          <w:rFonts w:asciiTheme="minorHAnsi" w:hAnsiTheme="minorHAnsi"/>
        </w:rPr>
        <w:t>-      degradované povrchové vrstvy do 10 mm – 25 %</w:t>
      </w:r>
    </w:p>
    <w:p w14:paraId="667C1BB4" w14:textId="77777777" w:rsidR="004B76B3" w:rsidRPr="004B76B3" w:rsidRDefault="004B76B3" w:rsidP="004B76B3">
      <w:pPr>
        <w:ind w:left="2124" w:firstLine="708"/>
        <w:rPr>
          <w:rFonts w:asciiTheme="minorHAnsi" w:hAnsiTheme="minorHAnsi"/>
        </w:rPr>
      </w:pPr>
    </w:p>
    <w:p w14:paraId="423FACA5" w14:textId="77777777" w:rsidR="004B76B3" w:rsidRPr="004B76B3" w:rsidRDefault="004B76B3" w:rsidP="004B76B3">
      <w:pPr>
        <w:ind w:firstLine="708"/>
        <w:rPr>
          <w:rFonts w:asciiTheme="minorHAnsi" w:hAnsiTheme="minorHAnsi"/>
        </w:rPr>
      </w:pPr>
      <w:r w:rsidRPr="004B76B3">
        <w:rPr>
          <w:rFonts w:asciiTheme="minorHAnsi" w:hAnsiTheme="minorHAnsi"/>
        </w:rPr>
        <w:t>Vertikální plochy:</w:t>
      </w:r>
      <w:r w:rsidRPr="004B76B3">
        <w:rPr>
          <w:rFonts w:asciiTheme="minorHAnsi" w:hAnsiTheme="minorHAnsi"/>
        </w:rPr>
        <w:tab/>
      </w:r>
    </w:p>
    <w:p w14:paraId="1FCF1122" w14:textId="77777777" w:rsidR="004B76B3" w:rsidRPr="004B76B3" w:rsidRDefault="004B76B3" w:rsidP="00E50FA7">
      <w:pPr>
        <w:ind w:left="2124"/>
        <w:rPr>
          <w:rFonts w:asciiTheme="minorHAnsi" w:hAnsiTheme="minorHAnsi"/>
        </w:rPr>
      </w:pPr>
      <w:r w:rsidRPr="004B76B3">
        <w:rPr>
          <w:rFonts w:asciiTheme="minorHAnsi" w:hAnsiTheme="minorHAnsi"/>
        </w:rPr>
        <w:t>-      degradované povrchové vrstvy do 5 mm – celoplošně 100 %</w:t>
      </w:r>
    </w:p>
    <w:p w14:paraId="65D0FB00" w14:textId="77777777" w:rsidR="004B76B3" w:rsidRPr="004B76B3" w:rsidRDefault="004B76B3" w:rsidP="00E50FA7">
      <w:pPr>
        <w:ind w:left="1415" w:firstLine="709"/>
        <w:rPr>
          <w:rFonts w:asciiTheme="minorHAnsi" w:hAnsiTheme="minorHAnsi"/>
        </w:rPr>
      </w:pPr>
      <w:r w:rsidRPr="004B76B3">
        <w:rPr>
          <w:rFonts w:asciiTheme="minorHAnsi" w:hAnsiTheme="minorHAnsi"/>
        </w:rPr>
        <w:t>-      degradované povrchové vrstvy do 10 mm – 20 %</w:t>
      </w:r>
    </w:p>
    <w:p w14:paraId="1D3A0AF1" w14:textId="77777777" w:rsidR="004B76B3" w:rsidRPr="004B76B3" w:rsidRDefault="004B76B3" w:rsidP="00E50FA7">
      <w:pPr>
        <w:ind w:left="1415" w:firstLine="709"/>
        <w:rPr>
          <w:rFonts w:asciiTheme="minorHAnsi" w:hAnsiTheme="minorHAnsi"/>
        </w:rPr>
      </w:pPr>
      <w:r w:rsidRPr="004B76B3">
        <w:rPr>
          <w:rFonts w:asciiTheme="minorHAnsi" w:hAnsiTheme="minorHAnsi"/>
        </w:rPr>
        <w:t>-      degradované povrchové vrstvy nad 30 mm – 5 %</w:t>
      </w:r>
    </w:p>
    <w:p w14:paraId="73E2664A" w14:textId="77777777" w:rsidR="004B76B3" w:rsidRPr="004B76B3" w:rsidRDefault="004B76B3" w:rsidP="0006314E">
      <w:pPr>
        <w:ind w:left="2124" w:firstLine="708"/>
        <w:rPr>
          <w:rFonts w:asciiTheme="minorHAnsi" w:hAnsiTheme="minorHAnsi"/>
        </w:rPr>
      </w:pPr>
    </w:p>
    <w:p w14:paraId="7A80AAC8" w14:textId="4C9A4FBD" w:rsidR="0006314E" w:rsidRDefault="00E50FA7" w:rsidP="00D55F2C">
      <w:pPr>
        <w:rPr>
          <w:rFonts w:asciiTheme="minorHAnsi" w:hAnsiTheme="minorHAnsi"/>
          <w:bCs/>
          <w:szCs w:val="24"/>
        </w:rPr>
      </w:pPr>
      <w:r w:rsidRPr="00E50FA7">
        <w:rPr>
          <w:rFonts w:asciiTheme="minorHAnsi" w:hAnsiTheme="minorHAnsi"/>
          <w:bCs/>
          <w:szCs w:val="24"/>
        </w:rPr>
        <w:t>D</w:t>
      </w:r>
      <w:r>
        <w:rPr>
          <w:rFonts w:asciiTheme="minorHAnsi" w:hAnsiTheme="minorHAnsi"/>
          <w:bCs/>
          <w:szCs w:val="24"/>
        </w:rPr>
        <w:t xml:space="preserve">alší úpravy nad egalizační vrstvou </w:t>
      </w:r>
      <w:proofErr w:type="spellStart"/>
      <w:r>
        <w:rPr>
          <w:rFonts w:asciiTheme="minorHAnsi" w:hAnsiTheme="minorHAnsi"/>
          <w:bCs/>
          <w:szCs w:val="24"/>
        </w:rPr>
        <w:t>reprofilace</w:t>
      </w:r>
      <w:proofErr w:type="spellEnd"/>
      <w:r>
        <w:rPr>
          <w:rFonts w:asciiTheme="minorHAnsi" w:hAnsiTheme="minorHAnsi"/>
          <w:bCs/>
          <w:szCs w:val="24"/>
        </w:rPr>
        <w:t xml:space="preserve"> budou odlišné od polohy a umístění plochy:</w:t>
      </w:r>
    </w:p>
    <w:p w14:paraId="56F1DC93" w14:textId="77777777" w:rsidR="00E50FA7" w:rsidRDefault="00E50FA7" w:rsidP="00D55F2C">
      <w:pPr>
        <w:rPr>
          <w:rFonts w:asciiTheme="minorHAnsi" w:hAnsiTheme="minorHAnsi"/>
          <w:bCs/>
          <w:szCs w:val="24"/>
        </w:rPr>
      </w:pPr>
    </w:p>
    <w:p w14:paraId="17A7E838" w14:textId="1A3776CF" w:rsidR="00E50FA7" w:rsidRDefault="00E50FA7" w:rsidP="00D55F2C">
      <w:pPr>
        <w:rPr>
          <w:rFonts w:asciiTheme="minorHAnsi" w:hAnsiTheme="minorHAnsi"/>
          <w:b/>
          <w:bCs/>
          <w:szCs w:val="24"/>
        </w:rPr>
      </w:pPr>
      <w:r w:rsidRPr="00D40C60">
        <w:rPr>
          <w:rFonts w:asciiTheme="minorHAnsi" w:hAnsiTheme="minorHAnsi"/>
          <w:b/>
          <w:bCs/>
          <w:szCs w:val="24"/>
        </w:rPr>
        <w:t>Horizontální a šikmé plochy konstrukcí (mimo plata horních pilířů):</w:t>
      </w:r>
    </w:p>
    <w:p w14:paraId="705CAAE7" w14:textId="77777777" w:rsidR="00D40C60" w:rsidRDefault="00D40C60" w:rsidP="00D55F2C">
      <w:pPr>
        <w:rPr>
          <w:rFonts w:asciiTheme="minorHAnsi" w:hAnsiTheme="minorHAnsi"/>
          <w:b/>
          <w:bCs/>
          <w:szCs w:val="24"/>
        </w:rPr>
      </w:pPr>
    </w:p>
    <w:p w14:paraId="2E1551CF" w14:textId="1FC8FCDE" w:rsidR="00D40C60" w:rsidRDefault="00D40C60" w:rsidP="00D40C60">
      <w:pPr>
        <w:pStyle w:val="Odstavecseseznamem"/>
        <w:numPr>
          <w:ilvl w:val="0"/>
          <w:numId w:val="28"/>
        </w:numPr>
        <w:rPr>
          <w:rFonts w:asciiTheme="minorHAnsi" w:hAnsiTheme="minorHAnsi"/>
          <w:bCs/>
          <w:sz w:val="24"/>
          <w:szCs w:val="24"/>
        </w:rPr>
      </w:pPr>
      <w:r w:rsidRPr="00D40C60">
        <w:rPr>
          <w:rFonts w:asciiTheme="minorHAnsi" w:hAnsiTheme="minorHAnsi"/>
          <w:bCs/>
          <w:sz w:val="24"/>
          <w:szCs w:val="24"/>
        </w:rPr>
        <w:t xml:space="preserve">utěsňující povrchová úprava </w:t>
      </w:r>
      <w:r w:rsidR="00E65696">
        <w:rPr>
          <w:rFonts w:asciiTheme="minorHAnsi" w:hAnsiTheme="minorHAnsi"/>
          <w:bCs/>
          <w:sz w:val="24"/>
          <w:szCs w:val="24"/>
        </w:rPr>
        <w:t>v tloušťce 3 mm ze 3 komponentní, epoxidem modifikované cementové, tixotropní, jemně strukturované malty (systém ochrany povrchu betonu podle EN 1504-2 a EN 1504-3</w:t>
      </w:r>
    </w:p>
    <w:p w14:paraId="0BA6F9C7" w14:textId="7B131790" w:rsidR="00E65696" w:rsidRPr="00D40C60" w:rsidRDefault="00BB5D08" w:rsidP="00D40C60">
      <w:pPr>
        <w:pStyle w:val="Odstavecseseznamem"/>
        <w:numPr>
          <w:ilvl w:val="0"/>
          <w:numId w:val="28"/>
        </w:numPr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ochranný nátěr na </w:t>
      </w:r>
      <w:proofErr w:type="gramStart"/>
      <w:r>
        <w:rPr>
          <w:rFonts w:asciiTheme="minorHAnsi" w:hAnsiTheme="minorHAnsi"/>
          <w:bCs/>
          <w:sz w:val="24"/>
          <w:szCs w:val="24"/>
        </w:rPr>
        <w:t>beton  jako</w:t>
      </w:r>
      <w:proofErr w:type="gramEnd"/>
      <w:r>
        <w:rPr>
          <w:rFonts w:asciiTheme="minorHAnsi" w:hAnsiTheme="minorHAnsi"/>
          <w:bCs/>
          <w:sz w:val="24"/>
          <w:szCs w:val="24"/>
        </w:rPr>
        <w:t xml:space="preserve"> 1 komponentní nátěr na bázi akrylových pryskyřic, odolný  proti alkáliím, povětrnostním vlivům  a stárnutí</w:t>
      </w:r>
    </w:p>
    <w:p w14:paraId="78C08DCE" w14:textId="77777777" w:rsidR="00BB5D08" w:rsidRPr="00BB5D08" w:rsidRDefault="00BB5D08" w:rsidP="00BB5D08">
      <w:pPr>
        <w:rPr>
          <w:rFonts w:asciiTheme="minorHAnsi" w:hAnsiTheme="minorHAnsi"/>
          <w:b/>
          <w:bCs/>
          <w:szCs w:val="24"/>
        </w:rPr>
      </w:pPr>
      <w:r w:rsidRPr="00BB5D08">
        <w:rPr>
          <w:rFonts w:asciiTheme="minorHAnsi" w:hAnsiTheme="minorHAnsi"/>
          <w:b/>
          <w:bCs/>
          <w:szCs w:val="24"/>
        </w:rPr>
        <w:t>Přelivné plochy jezového prahu:</w:t>
      </w:r>
    </w:p>
    <w:p w14:paraId="15D63226" w14:textId="77777777" w:rsidR="00D55F2C" w:rsidRPr="00D55F2C" w:rsidRDefault="00D55F2C" w:rsidP="002C74CC">
      <w:pPr>
        <w:ind w:firstLine="709"/>
        <w:jc w:val="both"/>
        <w:rPr>
          <w:rFonts w:ascii="Calibri" w:hAnsi="Calibri"/>
          <w:bCs/>
          <w:szCs w:val="24"/>
        </w:rPr>
      </w:pPr>
    </w:p>
    <w:p w14:paraId="7972A011" w14:textId="0355224D" w:rsidR="00BB5D08" w:rsidRDefault="00BB5D08" w:rsidP="00BB5D08">
      <w:pPr>
        <w:pStyle w:val="Odstavecseseznamem"/>
        <w:numPr>
          <w:ilvl w:val="0"/>
          <w:numId w:val="28"/>
        </w:numPr>
        <w:rPr>
          <w:rFonts w:asciiTheme="minorHAnsi" w:hAnsiTheme="minorHAnsi"/>
          <w:bCs/>
          <w:sz w:val="24"/>
          <w:szCs w:val="24"/>
        </w:rPr>
      </w:pPr>
      <w:r w:rsidRPr="00D40C60">
        <w:rPr>
          <w:rFonts w:asciiTheme="minorHAnsi" w:hAnsiTheme="minorHAnsi"/>
          <w:bCs/>
          <w:sz w:val="24"/>
          <w:szCs w:val="24"/>
        </w:rPr>
        <w:t xml:space="preserve">utěsňující povrchová úprava </w:t>
      </w:r>
      <w:r>
        <w:rPr>
          <w:rFonts w:asciiTheme="minorHAnsi" w:hAnsiTheme="minorHAnsi"/>
          <w:bCs/>
          <w:sz w:val="24"/>
          <w:szCs w:val="24"/>
        </w:rPr>
        <w:t>v tloušťce 3 mm z 3 komponentní, epoxidem modifikované cementové, tixotropní, jemně strukturované malty (systém ochrany povrchu betonu podle EN 1504-2 a EN 1504-3</w:t>
      </w:r>
    </w:p>
    <w:p w14:paraId="554E9D24" w14:textId="19AFBE9B" w:rsidR="00D55F2C" w:rsidRPr="00466EFE" w:rsidRDefault="00466EFE" w:rsidP="00466EFE">
      <w:pPr>
        <w:rPr>
          <w:rFonts w:asciiTheme="minorHAnsi" w:hAnsiTheme="minorHAnsi"/>
          <w:b/>
          <w:bCs/>
          <w:szCs w:val="24"/>
        </w:rPr>
      </w:pPr>
      <w:r w:rsidRPr="00466EFE">
        <w:rPr>
          <w:rFonts w:asciiTheme="minorHAnsi" w:hAnsiTheme="minorHAnsi"/>
          <w:b/>
          <w:bCs/>
          <w:szCs w:val="24"/>
        </w:rPr>
        <w:t>Vertikální plochy:</w:t>
      </w:r>
    </w:p>
    <w:p w14:paraId="43EF56E7" w14:textId="77777777" w:rsidR="00D55F2C" w:rsidRDefault="00D55F2C" w:rsidP="002C74CC">
      <w:pPr>
        <w:ind w:firstLine="709"/>
        <w:jc w:val="both"/>
        <w:rPr>
          <w:rFonts w:ascii="Calibri" w:hAnsi="Calibri" w:cs="Calibri"/>
        </w:rPr>
      </w:pPr>
    </w:p>
    <w:p w14:paraId="2A96F4BD" w14:textId="7C37C183" w:rsidR="00466EFE" w:rsidRPr="00D40C60" w:rsidRDefault="00466EFE" w:rsidP="00466EFE">
      <w:pPr>
        <w:pStyle w:val="Odstavecseseznamem"/>
        <w:numPr>
          <w:ilvl w:val="0"/>
          <w:numId w:val="28"/>
        </w:numPr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2x ochranný nátěr na </w:t>
      </w:r>
      <w:proofErr w:type="gramStart"/>
      <w:r>
        <w:rPr>
          <w:rFonts w:asciiTheme="minorHAnsi" w:hAnsiTheme="minorHAnsi"/>
          <w:bCs/>
          <w:sz w:val="24"/>
          <w:szCs w:val="24"/>
        </w:rPr>
        <w:t>beton  jako</w:t>
      </w:r>
      <w:proofErr w:type="gramEnd"/>
      <w:r>
        <w:rPr>
          <w:rFonts w:asciiTheme="minorHAnsi" w:hAnsiTheme="minorHAnsi"/>
          <w:bCs/>
          <w:sz w:val="24"/>
          <w:szCs w:val="24"/>
        </w:rPr>
        <w:t xml:space="preserve"> 1 komponentní nátěr na bázi akrylových pryskyřic, odolný  proti alkáliím, povětrnostním vlivům  a stárnutí</w:t>
      </w:r>
    </w:p>
    <w:p w14:paraId="4FE5BA2D" w14:textId="77777777" w:rsidR="00D55F2C" w:rsidRDefault="00D55F2C" w:rsidP="002C74CC">
      <w:pPr>
        <w:ind w:firstLine="709"/>
        <w:jc w:val="both"/>
        <w:rPr>
          <w:rFonts w:ascii="Calibri" w:hAnsi="Calibri" w:cs="Calibri"/>
        </w:rPr>
      </w:pPr>
    </w:p>
    <w:p w14:paraId="4F1F214E" w14:textId="2409A58D" w:rsidR="0025190D" w:rsidRPr="00466EFE" w:rsidRDefault="00466EFE" w:rsidP="0025190D">
      <w:pPr>
        <w:jc w:val="both"/>
        <w:rPr>
          <w:rFonts w:asciiTheme="minorHAnsi" w:hAnsiTheme="minorHAnsi" w:cstheme="minorHAnsi"/>
          <w:b/>
          <w:u w:val="single"/>
        </w:rPr>
      </w:pPr>
      <w:r w:rsidRPr="00466EFE">
        <w:rPr>
          <w:rFonts w:asciiTheme="minorHAnsi" w:hAnsiTheme="minorHAnsi" w:cstheme="minorHAnsi"/>
          <w:b/>
          <w:u w:val="single"/>
        </w:rPr>
        <w:t xml:space="preserve">IO 03 – Oprava ocelových prvků v rozsahu sanace betonových </w:t>
      </w:r>
      <w:proofErr w:type="spellStart"/>
      <w:r w:rsidRPr="00466EFE">
        <w:rPr>
          <w:rFonts w:asciiTheme="minorHAnsi" w:hAnsiTheme="minorHAnsi" w:cstheme="minorHAnsi"/>
          <w:b/>
          <w:u w:val="single"/>
        </w:rPr>
        <w:t>kcí</w:t>
      </w:r>
      <w:proofErr w:type="spellEnd"/>
    </w:p>
    <w:p w14:paraId="2120DC54" w14:textId="77777777" w:rsidR="00466EFE" w:rsidRDefault="00466EFE" w:rsidP="0025190D">
      <w:pPr>
        <w:jc w:val="both"/>
        <w:rPr>
          <w:rFonts w:ascii="Calibri" w:hAnsi="Calibri"/>
        </w:rPr>
      </w:pPr>
    </w:p>
    <w:p w14:paraId="784D8D51" w14:textId="77777777" w:rsidR="0025190D" w:rsidRPr="00590D0F" w:rsidRDefault="0025190D" w:rsidP="0025190D">
      <w:pPr>
        <w:pStyle w:val="Zkladntext"/>
        <w:rPr>
          <w:rFonts w:ascii="Calibri" w:hAnsi="Calibri"/>
        </w:rPr>
      </w:pPr>
      <w:r w:rsidRPr="00590D0F">
        <w:rPr>
          <w:rFonts w:ascii="Calibri" w:hAnsi="Calibri"/>
          <w:i/>
          <w:u w:val="single"/>
        </w:rPr>
        <w:t>Údaje o projektovaných kapacitách (parametrech):</w:t>
      </w:r>
      <w:r w:rsidRPr="00590D0F">
        <w:rPr>
          <w:rFonts w:ascii="Calibri" w:hAnsi="Calibri"/>
        </w:rPr>
        <w:t xml:space="preserve"> </w:t>
      </w:r>
    </w:p>
    <w:p w14:paraId="5233506A" w14:textId="77777777" w:rsidR="00E56EA0" w:rsidRDefault="00E56EA0" w:rsidP="00E56EA0">
      <w:pPr>
        <w:ind w:firstLine="709"/>
        <w:jc w:val="both"/>
        <w:rPr>
          <w:rFonts w:ascii="Calibri" w:hAnsi="Calibri"/>
          <w:bCs/>
          <w:szCs w:val="24"/>
        </w:rPr>
      </w:pPr>
    </w:p>
    <w:p w14:paraId="7A86A0F5" w14:textId="77777777" w:rsidR="00466EFE" w:rsidRPr="00466EFE" w:rsidRDefault="00466EFE" w:rsidP="00466EFE">
      <w:pPr>
        <w:rPr>
          <w:rFonts w:asciiTheme="minorHAnsi" w:hAnsiTheme="minorHAnsi"/>
        </w:rPr>
      </w:pPr>
      <w:r w:rsidRPr="00466EFE">
        <w:rPr>
          <w:rFonts w:asciiTheme="minorHAnsi" w:hAnsiTheme="minorHAnsi"/>
          <w:u w:val="single"/>
        </w:rPr>
        <w:t>levobřežní pilíř:</w:t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</w:p>
    <w:p w14:paraId="19D9DA22" w14:textId="048CBCD6" w:rsidR="00466EFE" w:rsidRPr="00466EFE" w:rsidRDefault="00466EFE" w:rsidP="00466EFE">
      <w:pPr>
        <w:rPr>
          <w:rFonts w:asciiTheme="minorHAnsi" w:hAnsiTheme="minorHAnsi"/>
        </w:rPr>
      </w:pPr>
      <w:r w:rsidRPr="00466EFE">
        <w:rPr>
          <w:rFonts w:asciiTheme="minorHAnsi" w:hAnsiTheme="minorHAnsi"/>
        </w:rPr>
        <w:t>nové zábradlí:</w:t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  <w:t xml:space="preserve">    </w:t>
      </w:r>
      <w:r w:rsidRPr="00466EFE">
        <w:rPr>
          <w:rFonts w:asciiTheme="minorHAnsi" w:hAnsiTheme="minorHAnsi"/>
        </w:rPr>
        <w:tab/>
        <w:t xml:space="preserve">  </w:t>
      </w:r>
      <w:r>
        <w:rPr>
          <w:rFonts w:asciiTheme="minorHAnsi" w:hAnsiTheme="minorHAnsi"/>
        </w:rPr>
        <w:t xml:space="preserve">    </w:t>
      </w:r>
      <w:r w:rsidRPr="00466EFE">
        <w:rPr>
          <w:rFonts w:asciiTheme="minorHAnsi" w:hAnsiTheme="minorHAnsi"/>
        </w:rPr>
        <w:t>22,1 m</w:t>
      </w:r>
    </w:p>
    <w:p w14:paraId="5591F8E2" w14:textId="77777777" w:rsidR="00466EFE" w:rsidRPr="00466EFE" w:rsidRDefault="00466EFE" w:rsidP="00466EFE">
      <w:pPr>
        <w:rPr>
          <w:rFonts w:asciiTheme="minorHAnsi" w:hAnsiTheme="minorHAnsi"/>
        </w:rPr>
      </w:pPr>
      <w:r w:rsidRPr="00466EFE">
        <w:rPr>
          <w:rFonts w:asciiTheme="minorHAnsi" w:hAnsiTheme="minorHAnsi"/>
        </w:rPr>
        <w:t xml:space="preserve">oprava </w:t>
      </w:r>
      <w:proofErr w:type="gramStart"/>
      <w:r w:rsidRPr="00466EFE">
        <w:rPr>
          <w:rFonts w:asciiTheme="minorHAnsi" w:hAnsiTheme="minorHAnsi"/>
        </w:rPr>
        <w:t>PKO  lemů</w:t>
      </w:r>
      <w:proofErr w:type="gramEnd"/>
      <w:r w:rsidRPr="00466EFE">
        <w:rPr>
          <w:rFonts w:asciiTheme="minorHAnsi" w:hAnsiTheme="minorHAnsi"/>
        </w:rPr>
        <w:t xml:space="preserve"> a zakrytí otvorů:</w:t>
      </w:r>
      <w:r w:rsidRPr="00466EFE">
        <w:rPr>
          <w:rFonts w:asciiTheme="minorHAnsi" w:hAnsiTheme="minorHAnsi"/>
        </w:rPr>
        <w:tab/>
        <w:t xml:space="preserve">   </w:t>
      </w:r>
      <w:r w:rsidRPr="00466EFE">
        <w:rPr>
          <w:rFonts w:asciiTheme="minorHAnsi" w:hAnsiTheme="minorHAnsi"/>
        </w:rPr>
        <w:tab/>
        <w:t xml:space="preserve">                              0,9x0,9 m, 1,4x1m, 0,9x0,93m</w:t>
      </w:r>
    </w:p>
    <w:p w14:paraId="5C05C839" w14:textId="77777777" w:rsidR="00466EFE" w:rsidRPr="00466EFE" w:rsidRDefault="00466EFE" w:rsidP="00466EFE">
      <w:pPr>
        <w:rPr>
          <w:rFonts w:asciiTheme="minorHAnsi" w:hAnsiTheme="minorHAnsi"/>
        </w:rPr>
      </w:pPr>
      <w:r w:rsidRPr="00466EFE">
        <w:rPr>
          <w:rFonts w:asciiTheme="minorHAnsi" w:hAnsiTheme="minorHAnsi"/>
        </w:rPr>
        <w:t xml:space="preserve">oprava </w:t>
      </w:r>
      <w:proofErr w:type="gramStart"/>
      <w:r w:rsidRPr="00466EFE">
        <w:rPr>
          <w:rFonts w:asciiTheme="minorHAnsi" w:hAnsiTheme="minorHAnsi"/>
        </w:rPr>
        <w:t xml:space="preserve">PKO  </w:t>
      </w:r>
      <w:proofErr w:type="spellStart"/>
      <w:r w:rsidRPr="00466EFE">
        <w:rPr>
          <w:rFonts w:asciiTheme="minorHAnsi" w:hAnsiTheme="minorHAnsi"/>
        </w:rPr>
        <w:t>kce</w:t>
      </w:r>
      <w:proofErr w:type="spellEnd"/>
      <w:proofErr w:type="gramEnd"/>
      <w:r w:rsidRPr="00466EFE">
        <w:rPr>
          <w:rFonts w:asciiTheme="minorHAnsi" w:hAnsiTheme="minorHAnsi"/>
        </w:rPr>
        <w:t xml:space="preserve"> závěsu lana</w:t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  <w:t xml:space="preserve">          1 komplet</w:t>
      </w:r>
    </w:p>
    <w:p w14:paraId="64DF0F8B" w14:textId="77777777" w:rsidR="00466EFE" w:rsidRPr="00466EFE" w:rsidRDefault="00466EFE" w:rsidP="00466EFE">
      <w:pPr>
        <w:rPr>
          <w:rFonts w:asciiTheme="minorHAnsi" w:hAnsiTheme="minorHAnsi"/>
        </w:rPr>
      </w:pPr>
    </w:p>
    <w:p w14:paraId="5C64235B" w14:textId="77777777" w:rsidR="00466EFE" w:rsidRPr="00466EFE" w:rsidRDefault="00466EFE" w:rsidP="00466EFE">
      <w:pPr>
        <w:rPr>
          <w:rFonts w:asciiTheme="minorHAnsi" w:hAnsiTheme="minorHAnsi"/>
        </w:rPr>
      </w:pPr>
      <w:r w:rsidRPr="00466EFE">
        <w:rPr>
          <w:rFonts w:asciiTheme="minorHAnsi" w:hAnsiTheme="minorHAnsi"/>
          <w:u w:val="single"/>
        </w:rPr>
        <w:t>střední pilíř:</w:t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</w:p>
    <w:p w14:paraId="08AD4E6D" w14:textId="231555E3" w:rsidR="00466EFE" w:rsidRPr="00466EFE" w:rsidRDefault="00466EFE" w:rsidP="00466EFE">
      <w:pPr>
        <w:rPr>
          <w:rFonts w:asciiTheme="minorHAnsi" w:hAnsiTheme="minorHAnsi"/>
        </w:rPr>
      </w:pPr>
      <w:r w:rsidRPr="00466EFE">
        <w:rPr>
          <w:rFonts w:asciiTheme="minorHAnsi" w:hAnsiTheme="minorHAnsi"/>
        </w:rPr>
        <w:t>nové zábradlí:</w:t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  <w:t xml:space="preserve">    </w:t>
      </w:r>
      <w:r w:rsidRPr="00466EFE">
        <w:rPr>
          <w:rFonts w:asciiTheme="minorHAnsi" w:hAnsiTheme="minorHAnsi"/>
        </w:rPr>
        <w:tab/>
        <w:t xml:space="preserve">  </w:t>
      </w:r>
      <w:r>
        <w:rPr>
          <w:rFonts w:asciiTheme="minorHAnsi" w:hAnsiTheme="minorHAnsi"/>
        </w:rPr>
        <w:t xml:space="preserve">      </w:t>
      </w:r>
      <w:r w:rsidRPr="00466EFE">
        <w:rPr>
          <w:rFonts w:asciiTheme="minorHAnsi" w:hAnsiTheme="minorHAnsi"/>
        </w:rPr>
        <w:t>38,0 m</w:t>
      </w:r>
    </w:p>
    <w:p w14:paraId="7BA66271" w14:textId="77777777" w:rsidR="00466EFE" w:rsidRPr="00466EFE" w:rsidRDefault="00466EFE" w:rsidP="00466EFE">
      <w:pPr>
        <w:rPr>
          <w:rFonts w:asciiTheme="minorHAnsi" w:hAnsiTheme="minorHAnsi"/>
        </w:rPr>
      </w:pPr>
      <w:r w:rsidRPr="00466EFE">
        <w:rPr>
          <w:rFonts w:asciiTheme="minorHAnsi" w:hAnsiTheme="minorHAnsi"/>
        </w:rPr>
        <w:lastRenderedPageBreak/>
        <w:t xml:space="preserve">oprava </w:t>
      </w:r>
      <w:proofErr w:type="gramStart"/>
      <w:r w:rsidRPr="00466EFE">
        <w:rPr>
          <w:rFonts w:asciiTheme="minorHAnsi" w:hAnsiTheme="minorHAnsi"/>
        </w:rPr>
        <w:t>PKO  lemů</w:t>
      </w:r>
      <w:proofErr w:type="gramEnd"/>
      <w:r w:rsidRPr="00466EFE">
        <w:rPr>
          <w:rFonts w:asciiTheme="minorHAnsi" w:hAnsiTheme="minorHAnsi"/>
        </w:rPr>
        <w:t xml:space="preserve"> a zakrytí otvorů:</w:t>
      </w:r>
      <w:r w:rsidRPr="00466EFE">
        <w:rPr>
          <w:rFonts w:asciiTheme="minorHAnsi" w:hAnsiTheme="minorHAnsi"/>
        </w:rPr>
        <w:tab/>
        <w:t xml:space="preserve">   </w:t>
      </w:r>
      <w:r w:rsidRPr="00466EFE">
        <w:rPr>
          <w:rFonts w:asciiTheme="minorHAnsi" w:hAnsiTheme="minorHAnsi"/>
        </w:rPr>
        <w:tab/>
        <w:t xml:space="preserve">                                                                     1,4x1,4 m</w:t>
      </w:r>
    </w:p>
    <w:p w14:paraId="391B87C1" w14:textId="4AD5916F" w:rsidR="00466EFE" w:rsidRPr="00466EFE" w:rsidRDefault="00466EFE" w:rsidP="00466EFE">
      <w:pPr>
        <w:rPr>
          <w:rFonts w:asciiTheme="minorHAnsi" w:hAnsiTheme="minorHAnsi"/>
        </w:rPr>
      </w:pPr>
      <w:r w:rsidRPr="00466EFE">
        <w:rPr>
          <w:rFonts w:asciiTheme="minorHAnsi" w:hAnsiTheme="minorHAnsi"/>
        </w:rPr>
        <w:t>oprava poklopu šachty včetně nového uložení</w:t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  <w:t xml:space="preserve">       </w:t>
      </w:r>
      <w:r>
        <w:rPr>
          <w:rFonts w:asciiTheme="minorHAnsi" w:hAnsiTheme="minorHAnsi"/>
        </w:rPr>
        <w:t xml:space="preserve">     </w:t>
      </w:r>
      <w:r w:rsidRPr="00466EFE">
        <w:rPr>
          <w:rFonts w:asciiTheme="minorHAnsi" w:hAnsiTheme="minorHAnsi"/>
        </w:rPr>
        <w:t>0,62x0,63 m</w:t>
      </w:r>
    </w:p>
    <w:p w14:paraId="7033D6F2" w14:textId="700124B2" w:rsidR="00466EFE" w:rsidRPr="00466EFE" w:rsidRDefault="00466EFE" w:rsidP="00466EFE">
      <w:pPr>
        <w:rPr>
          <w:rFonts w:asciiTheme="minorHAnsi" w:hAnsiTheme="minorHAnsi"/>
        </w:rPr>
      </w:pPr>
      <w:r w:rsidRPr="00466EFE">
        <w:rPr>
          <w:rFonts w:asciiTheme="minorHAnsi" w:hAnsiTheme="minorHAnsi"/>
        </w:rPr>
        <w:t xml:space="preserve">oprava krytu </w:t>
      </w:r>
      <w:proofErr w:type="spellStart"/>
      <w:r w:rsidRPr="00466EFE">
        <w:rPr>
          <w:rFonts w:asciiTheme="minorHAnsi" w:hAnsiTheme="minorHAnsi"/>
        </w:rPr>
        <w:t>kabelovodů</w:t>
      </w:r>
      <w:proofErr w:type="spellEnd"/>
      <w:r w:rsidRPr="00466EFE">
        <w:rPr>
          <w:rFonts w:asciiTheme="minorHAnsi" w:hAnsiTheme="minorHAnsi"/>
        </w:rPr>
        <w:t xml:space="preserve"> š. 0,45 a 0,4 m </w:t>
      </w:r>
      <w:proofErr w:type="spellStart"/>
      <w:r w:rsidRPr="00466EFE">
        <w:rPr>
          <w:rFonts w:asciiTheme="minorHAnsi" w:hAnsiTheme="minorHAnsi"/>
        </w:rPr>
        <w:t>včetné</w:t>
      </w:r>
      <w:proofErr w:type="spellEnd"/>
      <w:r w:rsidRPr="00466EFE">
        <w:rPr>
          <w:rFonts w:asciiTheme="minorHAnsi" w:hAnsiTheme="minorHAnsi"/>
        </w:rPr>
        <w:t xml:space="preserve"> uložení dl.:                </w:t>
      </w:r>
      <w:r>
        <w:rPr>
          <w:rFonts w:asciiTheme="minorHAnsi" w:hAnsiTheme="minorHAnsi"/>
        </w:rPr>
        <w:t xml:space="preserve">                          </w:t>
      </w:r>
      <w:r w:rsidRPr="00466EFE">
        <w:rPr>
          <w:rFonts w:asciiTheme="minorHAnsi" w:hAnsiTheme="minorHAnsi"/>
        </w:rPr>
        <w:t>2,8+2,8 m</w:t>
      </w:r>
    </w:p>
    <w:p w14:paraId="0FC9E7F8" w14:textId="76E9A36B" w:rsidR="00466EFE" w:rsidRPr="00466EFE" w:rsidRDefault="00466EFE" w:rsidP="00466EFE">
      <w:pPr>
        <w:rPr>
          <w:rFonts w:asciiTheme="minorHAnsi" w:hAnsiTheme="minorHAnsi"/>
          <w:vertAlign w:val="superscript"/>
        </w:rPr>
      </w:pPr>
      <w:r w:rsidRPr="00466EFE">
        <w:rPr>
          <w:rFonts w:asciiTheme="minorHAnsi" w:hAnsiTheme="minorHAnsi"/>
        </w:rPr>
        <w:t xml:space="preserve">oprava </w:t>
      </w:r>
      <w:proofErr w:type="gramStart"/>
      <w:r w:rsidRPr="00466EFE">
        <w:rPr>
          <w:rFonts w:asciiTheme="minorHAnsi" w:hAnsiTheme="minorHAnsi"/>
        </w:rPr>
        <w:t xml:space="preserve">PKO  </w:t>
      </w:r>
      <w:proofErr w:type="spellStart"/>
      <w:r w:rsidRPr="00466EFE">
        <w:rPr>
          <w:rFonts w:asciiTheme="minorHAnsi" w:hAnsiTheme="minorHAnsi"/>
        </w:rPr>
        <w:t>kce</w:t>
      </w:r>
      <w:proofErr w:type="spellEnd"/>
      <w:proofErr w:type="gramEnd"/>
      <w:r w:rsidRPr="00466EFE">
        <w:rPr>
          <w:rFonts w:asciiTheme="minorHAnsi" w:hAnsiTheme="minorHAnsi"/>
        </w:rPr>
        <w:t xml:space="preserve"> závěsu lana</w:t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  <w:t xml:space="preserve">          </w:t>
      </w:r>
      <w:r>
        <w:rPr>
          <w:rFonts w:asciiTheme="minorHAnsi" w:hAnsiTheme="minorHAnsi"/>
        </w:rPr>
        <w:t xml:space="preserve">      </w:t>
      </w:r>
      <w:r w:rsidRPr="00466EFE">
        <w:rPr>
          <w:rFonts w:asciiTheme="minorHAnsi" w:hAnsiTheme="minorHAnsi"/>
        </w:rPr>
        <w:t>1 komplet</w:t>
      </w:r>
    </w:p>
    <w:p w14:paraId="4FD4D7B4" w14:textId="77777777" w:rsidR="00466EFE" w:rsidRPr="00466EFE" w:rsidRDefault="00466EFE" w:rsidP="00466EFE">
      <w:pPr>
        <w:rPr>
          <w:rFonts w:asciiTheme="minorHAnsi" w:hAnsiTheme="minorHAnsi"/>
          <w:vertAlign w:val="superscript"/>
        </w:rPr>
      </w:pPr>
    </w:p>
    <w:p w14:paraId="33640097" w14:textId="77777777" w:rsidR="00466EFE" w:rsidRPr="00466EFE" w:rsidRDefault="00466EFE" w:rsidP="00466EFE">
      <w:pPr>
        <w:rPr>
          <w:rFonts w:asciiTheme="minorHAnsi" w:hAnsiTheme="minorHAnsi"/>
        </w:rPr>
      </w:pPr>
      <w:r w:rsidRPr="00466EFE">
        <w:rPr>
          <w:rFonts w:asciiTheme="minorHAnsi" w:hAnsiTheme="minorHAnsi"/>
          <w:u w:val="single"/>
        </w:rPr>
        <w:t>pravobřežní pilíř:</w:t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</w:p>
    <w:p w14:paraId="1E775F6C" w14:textId="7C2F2924" w:rsidR="00466EFE" w:rsidRPr="00466EFE" w:rsidRDefault="00466EFE" w:rsidP="00466EFE">
      <w:pPr>
        <w:rPr>
          <w:rFonts w:asciiTheme="minorHAnsi" w:hAnsiTheme="minorHAnsi"/>
        </w:rPr>
      </w:pPr>
      <w:r w:rsidRPr="00466EFE">
        <w:rPr>
          <w:rFonts w:asciiTheme="minorHAnsi" w:hAnsiTheme="minorHAnsi"/>
        </w:rPr>
        <w:t>nové zábradlí:</w:t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  <w:t xml:space="preserve">    </w:t>
      </w:r>
      <w:r w:rsidRPr="00466EFE">
        <w:rPr>
          <w:rFonts w:asciiTheme="minorHAnsi" w:hAnsiTheme="minorHAnsi"/>
        </w:rPr>
        <w:tab/>
        <w:t xml:space="preserve">      </w:t>
      </w:r>
      <w:r>
        <w:rPr>
          <w:rFonts w:asciiTheme="minorHAnsi" w:hAnsiTheme="minorHAnsi"/>
        </w:rPr>
        <w:t xml:space="preserve">         </w:t>
      </w:r>
      <w:r w:rsidRPr="00466EFE">
        <w:rPr>
          <w:rFonts w:asciiTheme="minorHAnsi" w:hAnsiTheme="minorHAnsi"/>
        </w:rPr>
        <w:t>0 m</w:t>
      </w:r>
    </w:p>
    <w:p w14:paraId="64947F69" w14:textId="384A5239" w:rsidR="00466EFE" w:rsidRPr="00466EFE" w:rsidRDefault="00466EFE" w:rsidP="00466EFE">
      <w:pPr>
        <w:rPr>
          <w:rFonts w:asciiTheme="minorHAnsi" w:hAnsiTheme="minorHAnsi"/>
        </w:rPr>
      </w:pPr>
      <w:r w:rsidRPr="00466EFE">
        <w:rPr>
          <w:rFonts w:asciiTheme="minorHAnsi" w:hAnsiTheme="minorHAnsi"/>
        </w:rPr>
        <w:t xml:space="preserve">oprava </w:t>
      </w:r>
      <w:proofErr w:type="gramStart"/>
      <w:r w:rsidRPr="00466EFE">
        <w:rPr>
          <w:rFonts w:asciiTheme="minorHAnsi" w:hAnsiTheme="minorHAnsi"/>
        </w:rPr>
        <w:t>PKO  lemů</w:t>
      </w:r>
      <w:proofErr w:type="gramEnd"/>
      <w:r w:rsidRPr="00466EFE">
        <w:rPr>
          <w:rFonts w:asciiTheme="minorHAnsi" w:hAnsiTheme="minorHAnsi"/>
        </w:rPr>
        <w:t xml:space="preserve"> a zakrytí otvorů:</w:t>
      </w:r>
      <w:r w:rsidRPr="00466EFE">
        <w:rPr>
          <w:rFonts w:asciiTheme="minorHAnsi" w:hAnsiTheme="minorHAnsi"/>
        </w:rPr>
        <w:tab/>
        <w:t xml:space="preserve">   </w:t>
      </w:r>
      <w:r w:rsidRPr="00466EFE">
        <w:rPr>
          <w:rFonts w:asciiTheme="minorHAnsi" w:hAnsiTheme="minorHAnsi"/>
        </w:rPr>
        <w:tab/>
        <w:t xml:space="preserve">                              </w:t>
      </w:r>
      <w:r>
        <w:rPr>
          <w:rFonts w:asciiTheme="minorHAnsi" w:hAnsiTheme="minorHAnsi"/>
        </w:rPr>
        <w:t xml:space="preserve">    </w:t>
      </w:r>
      <w:r w:rsidRPr="00466EFE">
        <w:rPr>
          <w:rFonts w:asciiTheme="minorHAnsi" w:hAnsiTheme="minorHAnsi"/>
        </w:rPr>
        <w:t>0,9x0,9 m, 1,4x1m, 0,9x0,93m</w:t>
      </w:r>
    </w:p>
    <w:p w14:paraId="2FE8BC6E" w14:textId="16413033" w:rsidR="00466EFE" w:rsidRPr="00466EFE" w:rsidRDefault="00466EFE" w:rsidP="00466EFE">
      <w:pPr>
        <w:rPr>
          <w:rFonts w:asciiTheme="minorHAnsi" w:hAnsiTheme="minorHAnsi"/>
        </w:rPr>
      </w:pPr>
      <w:r w:rsidRPr="00466EFE">
        <w:rPr>
          <w:rFonts w:asciiTheme="minorHAnsi" w:hAnsiTheme="minorHAnsi"/>
        </w:rPr>
        <w:t xml:space="preserve">oprava </w:t>
      </w:r>
      <w:proofErr w:type="gramStart"/>
      <w:r w:rsidRPr="00466EFE">
        <w:rPr>
          <w:rFonts w:asciiTheme="minorHAnsi" w:hAnsiTheme="minorHAnsi"/>
        </w:rPr>
        <w:t xml:space="preserve">PKO  </w:t>
      </w:r>
      <w:proofErr w:type="spellStart"/>
      <w:r w:rsidRPr="00466EFE">
        <w:rPr>
          <w:rFonts w:asciiTheme="minorHAnsi" w:hAnsiTheme="minorHAnsi"/>
        </w:rPr>
        <w:t>kce</w:t>
      </w:r>
      <w:proofErr w:type="spellEnd"/>
      <w:proofErr w:type="gramEnd"/>
      <w:r w:rsidRPr="00466EFE">
        <w:rPr>
          <w:rFonts w:asciiTheme="minorHAnsi" w:hAnsiTheme="minorHAnsi"/>
        </w:rPr>
        <w:t xml:space="preserve"> závěsu lana</w:t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</w:r>
      <w:r w:rsidRPr="00466EFE">
        <w:rPr>
          <w:rFonts w:asciiTheme="minorHAnsi" w:hAnsiTheme="minorHAnsi"/>
        </w:rPr>
        <w:tab/>
        <w:t xml:space="preserve">          </w:t>
      </w:r>
      <w:r>
        <w:rPr>
          <w:rFonts w:asciiTheme="minorHAnsi" w:hAnsiTheme="minorHAnsi"/>
        </w:rPr>
        <w:t xml:space="preserve">      </w:t>
      </w:r>
      <w:r w:rsidRPr="00466EFE">
        <w:rPr>
          <w:rFonts w:asciiTheme="minorHAnsi" w:hAnsiTheme="minorHAnsi"/>
        </w:rPr>
        <w:t>1 komplet</w:t>
      </w:r>
    </w:p>
    <w:p w14:paraId="5E692F8B" w14:textId="77777777" w:rsidR="004B697C" w:rsidRPr="00E742D8" w:rsidRDefault="004B697C" w:rsidP="004B697C">
      <w:pPr>
        <w:ind w:left="360"/>
        <w:rPr>
          <w:rFonts w:ascii="Calibri" w:hAnsi="Calibri"/>
          <w:bCs/>
          <w:szCs w:val="24"/>
        </w:rPr>
      </w:pPr>
    </w:p>
    <w:p w14:paraId="694AC8B7" w14:textId="57D124C7" w:rsidR="007F2816" w:rsidRDefault="000E14CE" w:rsidP="004977F4">
      <w:pPr>
        <w:ind w:firstLine="567"/>
        <w:jc w:val="both"/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>Objekt řeší ocelové prvky – jejich náhradu či opravu v rozsahu řešených sanací a oprav povrchů betonových konstrukcí.</w:t>
      </w:r>
    </w:p>
    <w:p w14:paraId="7937414D" w14:textId="08A5D372" w:rsidR="000E14CE" w:rsidRDefault="000E14CE" w:rsidP="000E14CE">
      <w:pPr>
        <w:ind w:firstLine="567"/>
        <w:jc w:val="both"/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 xml:space="preserve">Stávající devastované zábradlí na </w:t>
      </w:r>
      <w:r w:rsidR="00304B43">
        <w:rPr>
          <w:rFonts w:ascii="Calibri" w:hAnsi="Calibri"/>
          <w:bCs/>
          <w:szCs w:val="24"/>
        </w:rPr>
        <w:t>levo</w:t>
      </w:r>
      <w:r>
        <w:rPr>
          <w:rFonts w:ascii="Calibri" w:hAnsi="Calibri"/>
          <w:bCs/>
          <w:szCs w:val="24"/>
        </w:rPr>
        <w:t xml:space="preserve">břežním a středním pilíři bude nahrazeno </w:t>
      </w:r>
      <w:r w:rsidR="00304B43">
        <w:rPr>
          <w:rFonts w:ascii="Calibri" w:hAnsi="Calibri"/>
          <w:bCs/>
          <w:szCs w:val="24"/>
        </w:rPr>
        <w:t xml:space="preserve">ve stejném rozsahu i průběhu novým zábradlím, osově vzdáleným 15 cm od hrany pilířů. Na levobřežním pilíři je zábradlí zalomeno kolmo k nátoku na MVE přes plochu pilíře. Typ zábradlí odpovídá typu použitém na pravém břehu u PK. Tento typ byl aplikován na více objektech na </w:t>
      </w:r>
      <w:proofErr w:type="spellStart"/>
      <w:r w:rsidR="00304B43">
        <w:rPr>
          <w:rFonts w:ascii="Calibri" w:hAnsi="Calibri"/>
          <w:bCs/>
          <w:szCs w:val="24"/>
        </w:rPr>
        <w:t>hornovltavské</w:t>
      </w:r>
      <w:proofErr w:type="spellEnd"/>
      <w:r w:rsidR="00304B43">
        <w:rPr>
          <w:rFonts w:ascii="Calibri" w:hAnsi="Calibri"/>
          <w:bCs/>
          <w:szCs w:val="24"/>
        </w:rPr>
        <w:t xml:space="preserve"> plavební </w:t>
      </w:r>
      <w:proofErr w:type="gramStart"/>
      <w:r w:rsidR="00304B43">
        <w:rPr>
          <w:rFonts w:ascii="Calibri" w:hAnsi="Calibri"/>
          <w:bCs/>
          <w:szCs w:val="24"/>
        </w:rPr>
        <w:t>cestě  v</w:t>
      </w:r>
      <w:proofErr w:type="gramEnd"/>
      <w:r w:rsidR="00304B43">
        <w:rPr>
          <w:rFonts w:ascii="Calibri" w:hAnsi="Calibri"/>
          <w:bCs/>
          <w:szCs w:val="24"/>
        </w:rPr>
        <w:t xml:space="preserve"> rámci splavnění Vltavy do Českých Budějovic. Je to zábradlí s označením do prostor s omezeným přístupem osob, neboť se jedná o řidší třítrubkové zábradlí se sloupky ze dvojic pásoviny, upevněné dole šrouby na kotevní díl k podkladu. Kotevní díl bude do plata pilíře kotven na </w:t>
      </w:r>
      <w:proofErr w:type="spellStart"/>
      <w:r w:rsidR="00304B43">
        <w:rPr>
          <w:rFonts w:ascii="Calibri" w:hAnsi="Calibri"/>
          <w:bCs/>
          <w:szCs w:val="24"/>
        </w:rPr>
        <w:t>hmoždiny</w:t>
      </w:r>
      <w:proofErr w:type="spellEnd"/>
      <w:r w:rsidR="00304B43">
        <w:rPr>
          <w:rFonts w:ascii="Calibri" w:hAnsi="Calibri"/>
          <w:bCs/>
          <w:szCs w:val="24"/>
        </w:rPr>
        <w:t xml:space="preserve"> do chemické zálivky a tato kotevní </w:t>
      </w:r>
      <w:proofErr w:type="spellStart"/>
      <w:r w:rsidR="00304B43">
        <w:rPr>
          <w:rFonts w:ascii="Calibri" w:hAnsi="Calibri"/>
          <w:bCs/>
          <w:szCs w:val="24"/>
        </w:rPr>
        <w:t>platle</w:t>
      </w:r>
      <w:proofErr w:type="spellEnd"/>
      <w:r w:rsidR="00304B43">
        <w:rPr>
          <w:rFonts w:ascii="Calibri" w:hAnsi="Calibri"/>
          <w:bCs/>
          <w:szCs w:val="24"/>
        </w:rPr>
        <w:t xml:space="preserve"> bude následně znovu opatřena hydroizolační membránou. Materiálem zábradlí tedy bude ocel žárově pozinkovaná minimálně v tloušťce 80 </w:t>
      </w:r>
      <w:proofErr w:type="spellStart"/>
      <w:r w:rsidR="00304B43">
        <w:rPr>
          <w:rFonts w:ascii="Calibri" w:hAnsi="Calibri"/>
          <w:bCs/>
          <w:szCs w:val="24"/>
        </w:rPr>
        <w:t>μm</w:t>
      </w:r>
      <w:proofErr w:type="spellEnd"/>
      <w:r w:rsidR="00304B43">
        <w:rPr>
          <w:rFonts w:ascii="Calibri" w:hAnsi="Calibri"/>
          <w:bCs/>
          <w:szCs w:val="24"/>
        </w:rPr>
        <w:t>.</w:t>
      </w:r>
    </w:p>
    <w:p w14:paraId="7EC7F2E8" w14:textId="77777777" w:rsidR="00685995" w:rsidRDefault="00685995" w:rsidP="000E14CE">
      <w:pPr>
        <w:ind w:firstLine="567"/>
        <w:jc w:val="both"/>
        <w:rPr>
          <w:rFonts w:ascii="Calibri" w:hAnsi="Calibri"/>
          <w:bCs/>
          <w:szCs w:val="24"/>
        </w:rPr>
      </w:pPr>
    </w:p>
    <w:p w14:paraId="518716A3" w14:textId="70110C34" w:rsidR="00E61417" w:rsidRDefault="00685995" w:rsidP="00E61417">
      <w:pPr>
        <w:ind w:firstLine="709"/>
        <w:jc w:val="both"/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 xml:space="preserve">Každý pilíř zahrnuje stropní průchody (vstupy, odvětrání) které jsou řešeny vyvýšeným komínem z ocelového plechu a poklopem lemovaným šikmou okapnicí. Tyto ocelové prvky jsou opatřeny vetchým </w:t>
      </w:r>
      <w:r w:rsidR="00CA1742">
        <w:rPr>
          <w:rFonts w:ascii="Calibri" w:hAnsi="Calibri"/>
          <w:bCs/>
          <w:szCs w:val="24"/>
        </w:rPr>
        <w:t xml:space="preserve">a </w:t>
      </w:r>
      <w:r>
        <w:rPr>
          <w:rFonts w:ascii="Calibri" w:hAnsi="Calibri"/>
          <w:bCs/>
          <w:szCs w:val="24"/>
        </w:rPr>
        <w:t xml:space="preserve">poškozeným nátěrem šedé barvy. </w:t>
      </w:r>
      <w:r w:rsidR="00CA1742">
        <w:rPr>
          <w:rFonts w:ascii="Calibri" w:hAnsi="Calibri"/>
          <w:bCs/>
          <w:szCs w:val="24"/>
        </w:rPr>
        <w:t>Všechny t</w:t>
      </w:r>
      <w:r>
        <w:rPr>
          <w:rFonts w:ascii="Calibri" w:hAnsi="Calibri"/>
          <w:bCs/>
          <w:szCs w:val="24"/>
        </w:rPr>
        <w:t xml:space="preserve">yto ocelové prvky budou </w:t>
      </w:r>
      <w:r w:rsidR="00CA1742">
        <w:rPr>
          <w:rFonts w:ascii="Calibri" w:hAnsi="Calibri"/>
          <w:bCs/>
          <w:szCs w:val="24"/>
        </w:rPr>
        <w:t xml:space="preserve">nejprve </w:t>
      </w:r>
      <w:r w:rsidR="00CA1742" w:rsidRPr="00CA1742">
        <w:rPr>
          <w:rFonts w:ascii="Calibri" w:hAnsi="Calibri"/>
          <w:bCs/>
          <w:szCs w:val="24"/>
        </w:rPr>
        <w:t xml:space="preserve">  </w:t>
      </w:r>
      <w:proofErr w:type="spellStart"/>
      <w:r w:rsidR="00CA1742" w:rsidRPr="00CA1742">
        <w:rPr>
          <w:rFonts w:ascii="Calibri" w:hAnsi="Calibri"/>
          <w:bCs/>
          <w:szCs w:val="24"/>
        </w:rPr>
        <w:t>otryskány</w:t>
      </w:r>
      <w:proofErr w:type="spellEnd"/>
      <w:r w:rsidR="00CA1742" w:rsidRPr="00CA1742">
        <w:rPr>
          <w:rFonts w:ascii="Calibri" w:hAnsi="Calibri"/>
          <w:bCs/>
          <w:szCs w:val="24"/>
        </w:rPr>
        <w:t xml:space="preserve"> abrazivním materiálem v kombinaci s mechanickým dočištěním. Čistota po otryskání je požadována Sa2,5. Konstrukce budou opatřeny nátěrovým systémem </w:t>
      </w:r>
      <w:r w:rsidR="004B6F0E">
        <w:rPr>
          <w:rFonts w:ascii="Calibri" w:hAnsi="Calibri"/>
          <w:bCs/>
          <w:szCs w:val="24"/>
        </w:rPr>
        <w:t xml:space="preserve">pro stupeň korozní agresivity C4 </w:t>
      </w:r>
      <w:r w:rsidR="00CA1742">
        <w:rPr>
          <w:rFonts w:ascii="Calibri" w:hAnsi="Calibri"/>
          <w:bCs/>
          <w:szCs w:val="24"/>
        </w:rPr>
        <w:t>zahrnující</w:t>
      </w:r>
      <w:r w:rsidR="00E61417">
        <w:rPr>
          <w:rFonts w:ascii="Calibri" w:hAnsi="Calibri"/>
          <w:bCs/>
          <w:szCs w:val="24"/>
        </w:rPr>
        <w:t>:</w:t>
      </w:r>
    </w:p>
    <w:p w14:paraId="57BEB1C7" w14:textId="69C7E60D" w:rsidR="00685995" w:rsidRDefault="00CA1742" w:rsidP="00E61417">
      <w:pPr>
        <w:pStyle w:val="Odstavecseseznamem"/>
        <w:numPr>
          <w:ilvl w:val="0"/>
          <w:numId w:val="28"/>
        </w:numPr>
        <w:jc w:val="both"/>
        <w:rPr>
          <w:bCs/>
          <w:sz w:val="24"/>
          <w:szCs w:val="24"/>
        </w:rPr>
      </w:pPr>
      <w:r w:rsidRPr="00E61417">
        <w:rPr>
          <w:bCs/>
          <w:sz w:val="24"/>
          <w:szCs w:val="24"/>
        </w:rPr>
        <w:t xml:space="preserve">základní nátěr </w:t>
      </w:r>
      <w:r w:rsidR="00E61417" w:rsidRPr="00E61417">
        <w:rPr>
          <w:bCs/>
          <w:sz w:val="24"/>
          <w:szCs w:val="24"/>
        </w:rPr>
        <w:t xml:space="preserve">na bázi epoxidových </w:t>
      </w:r>
      <w:proofErr w:type="gramStart"/>
      <w:r w:rsidR="00E61417" w:rsidRPr="00E61417">
        <w:rPr>
          <w:bCs/>
          <w:sz w:val="24"/>
          <w:szCs w:val="24"/>
        </w:rPr>
        <w:t>pryskyřic  vysoce</w:t>
      </w:r>
      <w:proofErr w:type="gramEnd"/>
      <w:r w:rsidR="00E61417" w:rsidRPr="00E61417">
        <w:rPr>
          <w:bCs/>
          <w:sz w:val="24"/>
          <w:szCs w:val="24"/>
        </w:rPr>
        <w:t xml:space="preserve"> plněný kombinací zinkového prachu a železité slídy. Pro namáhání korozní agresivitou atmosféry C4, C5-M, při zatížení kondenzovanou vodou. Tloušťka vrstvy: 80 µm</w:t>
      </w:r>
    </w:p>
    <w:p w14:paraId="186DB03A" w14:textId="2468001B" w:rsidR="00E61417" w:rsidRDefault="00B64B7F" w:rsidP="00E61417">
      <w:pPr>
        <w:pStyle w:val="Odstavecseseznamem"/>
        <w:numPr>
          <w:ilvl w:val="0"/>
          <w:numId w:val="28"/>
        </w:num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mezinátěrem</w:t>
      </w:r>
      <w:proofErr w:type="spellEnd"/>
      <w:r w:rsidRPr="00B64B7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bude</w:t>
      </w:r>
      <w:r w:rsidRPr="00B64B7F">
        <w:rPr>
          <w:bCs/>
          <w:sz w:val="24"/>
          <w:szCs w:val="24"/>
        </w:rPr>
        <w:t xml:space="preserve"> dvousložkový </w:t>
      </w:r>
      <w:r w:rsidR="001874FB" w:rsidRPr="001874FB">
        <w:rPr>
          <w:bCs/>
          <w:sz w:val="24"/>
          <w:szCs w:val="24"/>
        </w:rPr>
        <w:t xml:space="preserve">mechanicky odolný </w:t>
      </w:r>
      <w:proofErr w:type="spellStart"/>
      <w:r w:rsidR="001874FB" w:rsidRPr="001874FB">
        <w:rPr>
          <w:bCs/>
          <w:sz w:val="24"/>
          <w:szCs w:val="24"/>
        </w:rPr>
        <w:t>mezinátěr</w:t>
      </w:r>
      <w:proofErr w:type="spellEnd"/>
      <w:r w:rsidR="001874FB" w:rsidRPr="001874FB">
        <w:rPr>
          <w:bCs/>
          <w:sz w:val="24"/>
          <w:szCs w:val="24"/>
        </w:rPr>
        <w:t xml:space="preserve"> pro atmosféricky namáhané ocelové povrchy</w:t>
      </w:r>
      <w:r w:rsidR="001874FB">
        <w:rPr>
          <w:bCs/>
          <w:sz w:val="24"/>
          <w:szCs w:val="24"/>
        </w:rPr>
        <w:t xml:space="preserve">, </w:t>
      </w:r>
      <w:r w:rsidRPr="00B64B7F">
        <w:rPr>
          <w:bCs/>
          <w:sz w:val="24"/>
          <w:szCs w:val="24"/>
        </w:rPr>
        <w:t>nátěr s obzvláště nízkým obsahem rozpouštědel na bázi epoxidové pryskyřice</w:t>
      </w:r>
      <w:r w:rsidR="001874FB">
        <w:rPr>
          <w:bCs/>
          <w:sz w:val="24"/>
          <w:szCs w:val="24"/>
        </w:rPr>
        <w:t xml:space="preserve">. </w:t>
      </w:r>
      <w:r w:rsidR="001874FB" w:rsidRPr="00E61417">
        <w:rPr>
          <w:bCs/>
          <w:sz w:val="24"/>
          <w:szCs w:val="24"/>
        </w:rPr>
        <w:t>Tloušťka vrstvy: 80 µm</w:t>
      </w:r>
    </w:p>
    <w:p w14:paraId="590E0C58" w14:textId="24079D74" w:rsidR="004B6F0E" w:rsidRDefault="004B6F0E" w:rsidP="00E61417">
      <w:pPr>
        <w:pStyle w:val="Odstavecseseznamem"/>
        <w:numPr>
          <w:ilvl w:val="0"/>
          <w:numId w:val="28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krycím nátěrem bude </w:t>
      </w:r>
      <w:proofErr w:type="gramStart"/>
      <w:r w:rsidR="005A774F" w:rsidRPr="005A774F">
        <w:rPr>
          <w:bCs/>
          <w:sz w:val="24"/>
          <w:szCs w:val="24"/>
        </w:rPr>
        <w:t>2-komponentní</w:t>
      </w:r>
      <w:proofErr w:type="gramEnd"/>
      <w:r w:rsidR="005A774F" w:rsidRPr="005A774F">
        <w:rPr>
          <w:bCs/>
          <w:sz w:val="24"/>
          <w:szCs w:val="24"/>
        </w:rPr>
        <w:t xml:space="preserve"> </w:t>
      </w:r>
      <w:proofErr w:type="spellStart"/>
      <w:r w:rsidR="005A774F" w:rsidRPr="005A774F">
        <w:rPr>
          <w:bCs/>
          <w:sz w:val="24"/>
          <w:szCs w:val="24"/>
        </w:rPr>
        <w:t>akrylátovýpolyuretanový</w:t>
      </w:r>
      <w:proofErr w:type="spellEnd"/>
      <w:r w:rsidR="005A774F" w:rsidRPr="005A774F">
        <w:rPr>
          <w:bCs/>
          <w:sz w:val="24"/>
          <w:szCs w:val="24"/>
        </w:rPr>
        <w:t xml:space="preserve"> nátěr s obzvláště nízkým obsahem rozpouštědel.</w:t>
      </w:r>
      <w:r w:rsidR="005A774F" w:rsidRPr="005A774F">
        <w:t xml:space="preserve"> </w:t>
      </w:r>
      <w:r w:rsidR="005A774F" w:rsidRPr="005A774F">
        <w:rPr>
          <w:bCs/>
          <w:sz w:val="24"/>
          <w:szCs w:val="24"/>
        </w:rPr>
        <w:t>Bud</w:t>
      </w:r>
      <w:r w:rsidR="005A774F">
        <w:rPr>
          <w:bCs/>
          <w:sz w:val="24"/>
          <w:szCs w:val="24"/>
        </w:rPr>
        <w:t>e</w:t>
      </w:r>
      <w:r w:rsidR="005A774F" w:rsidRPr="005A774F">
        <w:rPr>
          <w:bCs/>
          <w:sz w:val="24"/>
          <w:szCs w:val="24"/>
        </w:rPr>
        <w:t xml:space="preserve"> zvolen mechanicky odolný krycí nátěr pro atmosféricky namáhané ocelové povrchy</w:t>
      </w:r>
      <w:r w:rsidR="005A774F">
        <w:rPr>
          <w:bCs/>
          <w:sz w:val="24"/>
          <w:szCs w:val="24"/>
        </w:rPr>
        <w:t xml:space="preserve">. </w:t>
      </w:r>
      <w:r w:rsidR="005A774F" w:rsidRPr="00E61417">
        <w:rPr>
          <w:bCs/>
          <w:sz w:val="24"/>
          <w:szCs w:val="24"/>
        </w:rPr>
        <w:t>Tloušťka vrstvy: 80 µm</w:t>
      </w:r>
    </w:p>
    <w:p w14:paraId="53301E17" w14:textId="5EEFAA15" w:rsidR="005A774F" w:rsidRDefault="005A774F" w:rsidP="005A774F">
      <w:pPr>
        <w:jc w:val="both"/>
        <w:rPr>
          <w:rFonts w:asciiTheme="minorHAnsi" w:hAnsiTheme="minorHAnsi"/>
          <w:bCs/>
          <w:szCs w:val="24"/>
        </w:rPr>
      </w:pPr>
      <w:r w:rsidRPr="005A774F">
        <w:rPr>
          <w:rFonts w:asciiTheme="minorHAnsi" w:hAnsiTheme="minorHAnsi"/>
          <w:bCs/>
          <w:szCs w:val="24"/>
        </w:rPr>
        <w:t xml:space="preserve">Nátěrový </w:t>
      </w:r>
      <w:r>
        <w:rPr>
          <w:rFonts w:asciiTheme="minorHAnsi" w:hAnsiTheme="minorHAnsi"/>
          <w:bCs/>
          <w:szCs w:val="24"/>
        </w:rPr>
        <w:t>systém bude zvolen vzájemně kompatibilní od stejného výrobce.</w:t>
      </w:r>
    </w:p>
    <w:p w14:paraId="2B5CBF39" w14:textId="77777777" w:rsidR="005A774F" w:rsidRDefault="005A774F" w:rsidP="005A774F">
      <w:pPr>
        <w:jc w:val="both"/>
        <w:rPr>
          <w:rFonts w:asciiTheme="minorHAnsi" w:hAnsiTheme="minorHAnsi"/>
          <w:bCs/>
          <w:szCs w:val="24"/>
        </w:rPr>
      </w:pPr>
    </w:p>
    <w:p w14:paraId="62656B05" w14:textId="48AF5EAB" w:rsidR="00C55918" w:rsidRPr="00C55918" w:rsidRDefault="00C55918" w:rsidP="00C55918">
      <w:pPr>
        <w:ind w:firstLine="709"/>
        <w:jc w:val="both"/>
        <w:rPr>
          <w:rFonts w:asciiTheme="minorHAnsi" w:hAnsiTheme="minorHAnsi"/>
          <w:bCs/>
          <w:szCs w:val="24"/>
        </w:rPr>
      </w:pPr>
      <w:r w:rsidRPr="00C55918">
        <w:rPr>
          <w:rFonts w:asciiTheme="minorHAnsi" w:hAnsiTheme="minorHAnsi"/>
          <w:bCs/>
          <w:szCs w:val="24"/>
        </w:rPr>
        <w:t xml:space="preserve">V rámci obnovy horní krycí betonové desky středního pilíře (IO 01) budou jako nové provedeny a v rámci desky k hornímu povrchu desky osazeny linie ozubů poklopu sestupu do šachty a </w:t>
      </w:r>
      <w:proofErr w:type="spellStart"/>
      <w:r w:rsidRPr="00C55918">
        <w:rPr>
          <w:rFonts w:asciiTheme="minorHAnsi" w:hAnsiTheme="minorHAnsi"/>
          <w:bCs/>
          <w:szCs w:val="24"/>
        </w:rPr>
        <w:t>kabelovodů</w:t>
      </w:r>
      <w:proofErr w:type="spellEnd"/>
      <w:r w:rsidRPr="00C55918">
        <w:rPr>
          <w:rFonts w:asciiTheme="minorHAnsi" w:hAnsiTheme="minorHAnsi"/>
          <w:bCs/>
          <w:szCs w:val="24"/>
        </w:rPr>
        <w:t xml:space="preserve">. Ozub bude proveden svařením úhelníku l 40/40/5 a čtvercové oceli 5/5. Úhelník bude kotven rozstřiženou pásovinou </w:t>
      </w:r>
      <w:r>
        <w:rPr>
          <w:rFonts w:asciiTheme="minorHAnsi" w:hAnsiTheme="minorHAnsi"/>
          <w:bCs/>
          <w:szCs w:val="24"/>
        </w:rPr>
        <w:t>10/3 délky 0,3 m po 0,3 m délky úhelníku.</w:t>
      </w:r>
    </w:p>
    <w:p w14:paraId="2020AE26" w14:textId="77777777" w:rsidR="005A774F" w:rsidRPr="005A774F" w:rsidRDefault="005A774F" w:rsidP="005A774F">
      <w:pPr>
        <w:jc w:val="both"/>
        <w:rPr>
          <w:rFonts w:asciiTheme="minorHAnsi" w:hAnsiTheme="minorHAnsi"/>
          <w:bCs/>
          <w:szCs w:val="24"/>
        </w:rPr>
      </w:pPr>
    </w:p>
    <w:p w14:paraId="276A9A94" w14:textId="77777777" w:rsidR="00B746CF" w:rsidRDefault="00B746CF" w:rsidP="003672D3">
      <w:pPr>
        <w:ind w:firstLine="567"/>
        <w:jc w:val="both"/>
        <w:rPr>
          <w:rFonts w:ascii="Calibri" w:hAnsi="Calibri"/>
          <w:bCs/>
          <w:szCs w:val="24"/>
        </w:rPr>
      </w:pPr>
    </w:p>
    <w:p w14:paraId="3FB8EF57" w14:textId="77777777" w:rsidR="00C57136" w:rsidRPr="00900B1E" w:rsidRDefault="000D6AE5" w:rsidP="000D6AE5">
      <w:pPr>
        <w:pStyle w:val="slo3"/>
        <w:numPr>
          <w:ilvl w:val="0"/>
          <w:numId w:val="0"/>
        </w:numPr>
        <w:ind w:left="568" w:firstLine="141"/>
        <w:jc w:val="both"/>
        <w:rPr>
          <w:rFonts w:ascii="Calibri" w:hAnsi="Calibri"/>
          <w:u w:val="single"/>
        </w:rPr>
      </w:pPr>
      <w:bookmarkStart w:id="3" w:name="_Toc90888202"/>
      <w:r w:rsidRPr="00900B1E">
        <w:rPr>
          <w:rFonts w:ascii="Calibri" w:eastAsia="MS Mincho" w:hAnsi="Calibri"/>
        </w:rPr>
        <w:t xml:space="preserve">1.b. </w:t>
      </w:r>
      <w:r w:rsidRPr="00900B1E">
        <w:rPr>
          <w:rFonts w:ascii="Calibri" w:eastAsia="MS Mincho" w:hAnsi="Calibri"/>
        </w:rPr>
        <w:tab/>
      </w:r>
      <w:r w:rsidR="00E47502" w:rsidRPr="00900B1E">
        <w:rPr>
          <w:rFonts w:ascii="Calibri" w:eastAsia="MS Mincho" w:hAnsi="Calibri"/>
        </w:rPr>
        <w:t>Požadavky na vybavení</w:t>
      </w:r>
      <w:bookmarkEnd w:id="3"/>
    </w:p>
    <w:p w14:paraId="34C2B2B3" w14:textId="77777777" w:rsidR="00C57136" w:rsidRPr="00900B1E" w:rsidRDefault="00C57136" w:rsidP="00C57136">
      <w:pPr>
        <w:jc w:val="both"/>
        <w:rPr>
          <w:rFonts w:ascii="Calibri" w:hAnsi="Calibri"/>
        </w:rPr>
      </w:pPr>
    </w:p>
    <w:p w14:paraId="0F9231B1" w14:textId="743B8C9E" w:rsidR="000E385E" w:rsidRPr="000E385E" w:rsidRDefault="00C55918" w:rsidP="00900B1E">
      <w:pPr>
        <w:ind w:firstLine="568"/>
        <w:jc w:val="both"/>
        <w:rPr>
          <w:rFonts w:ascii="Calibri" w:hAnsi="Calibri"/>
        </w:rPr>
      </w:pPr>
      <w:r>
        <w:rPr>
          <w:rFonts w:ascii="Calibri" w:hAnsi="Calibri"/>
        </w:rPr>
        <w:t>K dané stavbě opravě a sanace konstrukcí požadavky nejsou.</w:t>
      </w:r>
    </w:p>
    <w:p w14:paraId="76890F51" w14:textId="77777777" w:rsidR="00F945DE" w:rsidRPr="00900B1E" w:rsidRDefault="00F945DE" w:rsidP="00900B1E">
      <w:pPr>
        <w:ind w:firstLine="568"/>
        <w:jc w:val="both"/>
        <w:rPr>
          <w:rFonts w:ascii="Calibri" w:hAnsi="Calibri"/>
        </w:rPr>
      </w:pPr>
    </w:p>
    <w:p w14:paraId="031D833A" w14:textId="77777777" w:rsidR="00C57136" w:rsidRPr="009E26BB" w:rsidRDefault="000D6AE5" w:rsidP="000D6AE5">
      <w:pPr>
        <w:pStyle w:val="slo3"/>
        <w:numPr>
          <w:ilvl w:val="0"/>
          <w:numId w:val="0"/>
        </w:numPr>
        <w:ind w:firstLine="709"/>
        <w:jc w:val="both"/>
        <w:rPr>
          <w:rFonts w:ascii="Calibri" w:hAnsi="Calibri"/>
        </w:rPr>
      </w:pPr>
      <w:bookmarkStart w:id="4" w:name="_Toc90888203"/>
      <w:r w:rsidRPr="009E26BB">
        <w:rPr>
          <w:rFonts w:ascii="Calibri" w:eastAsia="MS Mincho" w:hAnsi="Calibri"/>
        </w:rPr>
        <w:t xml:space="preserve">1.c.  </w:t>
      </w:r>
      <w:r w:rsidR="00D74AC5" w:rsidRPr="009E26BB">
        <w:rPr>
          <w:rFonts w:ascii="Calibri" w:eastAsia="MS Mincho" w:hAnsi="Calibri"/>
        </w:rPr>
        <w:t>N</w:t>
      </w:r>
      <w:r w:rsidR="00C57136" w:rsidRPr="009E26BB">
        <w:rPr>
          <w:rFonts w:ascii="Calibri" w:eastAsia="MS Mincho" w:hAnsi="Calibri"/>
        </w:rPr>
        <w:t xml:space="preserve">apojení </w:t>
      </w:r>
      <w:r w:rsidR="00E47502" w:rsidRPr="009E26BB">
        <w:rPr>
          <w:rFonts w:ascii="Calibri" w:eastAsia="MS Mincho" w:hAnsi="Calibri"/>
        </w:rPr>
        <w:t>na stávající technickou infrastrukturu</w:t>
      </w:r>
      <w:bookmarkEnd w:id="4"/>
    </w:p>
    <w:p w14:paraId="1E3FF1A8" w14:textId="77777777" w:rsidR="00C57136" w:rsidRPr="009E26BB" w:rsidRDefault="00C57136" w:rsidP="00C57136">
      <w:pPr>
        <w:jc w:val="both"/>
        <w:rPr>
          <w:rFonts w:ascii="Calibri" w:hAnsi="Calibri"/>
        </w:rPr>
      </w:pPr>
    </w:p>
    <w:p w14:paraId="16268C9C" w14:textId="583A6852" w:rsidR="00213EA1" w:rsidRDefault="00C55918" w:rsidP="009B33FB">
      <w:pPr>
        <w:ind w:firstLine="709"/>
        <w:jc w:val="both"/>
        <w:rPr>
          <w:rFonts w:ascii="Calibri" w:hAnsi="Calibri"/>
        </w:rPr>
      </w:pPr>
      <w:r>
        <w:rPr>
          <w:rFonts w:ascii="Calibri" w:hAnsi="Calibri"/>
        </w:rPr>
        <w:t>Není potřebou řešit v této stavbě.</w:t>
      </w:r>
    </w:p>
    <w:p w14:paraId="5FECE73B" w14:textId="77777777" w:rsidR="00E36745" w:rsidRDefault="00E36745" w:rsidP="009B33FB">
      <w:pPr>
        <w:ind w:firstLine="709"/>
        <w:jc w:val="both"/>
        <w:rPr>
          <w:rFonts w:ascii="Calibri" w:hAnsi="Calibri"/>
        </w:rPr>
      </w:pPr>
    </w:p>
    <w:p w14:paraId="1E6FA2DE" w14:textId="77777777" w:rsidR="00C57136" w:rsidRPr="009E26BB" w:rsidRDefault="000D6AE5" w:rsidP="000D6AE5">
      <w:pPr>
        <w:pStyle w:val="slo3"/>
        <w:numPr>
          <w:ilvl w:val="0"/>
          <w:numId w:val="0"/>
        </w:numPr>
        <w:ind w:left="1224" w:hanging="504"/>
        <w:jc w:val="both"/>
        <w:rPr>
          <w:rFonts w:ascii="Calibri" w:hAnsi="Calibri"/>
        </w:rPr>
      </w:pPr>
      <w:bookmarkStart w:id="5" w:name="_Toc90888204"/>
      <w:r w:rsidRPr="009E26BB">
        <w:rPr>
          <w:rFonts w:ascii="Calibri" w:eastAsia="MS Mincho" w:hAnsi="Calibri"/>
        </w:rPr>
        <w:t xml:space="preserve">1.d. </w:t>
      </w:r>
      <w:r w:rsidR="00E47502" w:rsidRPr="009E26BB">
        <w:rPr>
          <w:rFonts w:ascii="Calibri" w:eastAsia="MS Mincho" w:hAnsi="Calibri"/>
        </w:rPr>
        <w:t>Vliv na povrchové a podzemní vody, včetně řešení jejich zneškodňování</w:t>
      </w:r>
      <w:bookmarkEnd w:id="5"/>
    </w:p>
    <w:p w14:paraId="3BC7EFB9" w14:textId="77777777" w:rsidR="00C57136" w:rsidRPr="009E26BB" w:rsidRDefault="00C57136" w:rsidP="00C57136">
      <w:pPr>
        <w:jc w:val="both"/>
        <w:rPr>
          <w:rFonts w:ascii="Calibri" w:hAnsi="Calibri"/>
        </w:rPr>
      </w:pPr>
    </w:p>
    <w:p w14:paraId="00445438" w14:textId="144A8206" w:rsidR="007F6217" w:rsidRPr="009E26BB" w:rsidRDefault="009B33FB" w:rsidP="00A77153">
      <w:pPr>
        <w:ind w:firstLine="709"/>
        <w:jc w:val="both"/>
        <w:rPr>
          <w:rFonts w:ascii="Calibri" w:hAnsi="Calibri"/>
        </w:rPr>
      </w:pPr>
      <w:r w:rsidRPr="009E26BB">
        <w:rPr>
          <w:rFonts w:ascii="Calibri" w:hAnsi="Calibri"/>
        </w:rPr>
        <w:t xml:space="preserve">Stavba </w:t>
      </w:r>
      <w:r w:rsidR="00C55918">
        <w:rPr>
          <w:rFonts w:ascii="Calibri" w:hAnsi="Calibri"/>
        </w:rPr>
        <w:t xml:space="preserve">po svém dokončení </w:t>
      </w:r>
      <w:r w:rsidR="00E87829">
        <w:rPr>
          <w:rFonts w:ascii="Calibri" w:hAnsi="Calibri"/>
        </w:rPr>
        <w:t xml:space="preserve">je </w:t>
      </w:r>
      <w:r w:rsidR="00C55918">
        <w:rPr>
          <w:rFonts w:ascii="Calibri" w:hAnsi="Calibri"/>
        </w:rPr>
        <w:t xml:space="preserve">bez vlivu k vodám.  Během provádění bude krátkodobě a rozdílně dle pracovních postupů omezena průtočnost jezového profilu ať již při </w:t>
      </w:r>
      <w:proofErr w:type="spellStart"/>
      <w:r w:rsidR="00C55918">
        <w:rPr>
          <w:rFonts w:ascii="Calibri" w:hAnsi="Calibri"/>
        </w:rPr>
        <w:t>zaharazení</w:t>
      </w:r>
      <w:proofErr w:type="spellEnd"/>
      <w:r w:rsidR="00C55918">
        <w:rPr>
          <w:rFonts w:ascii="Calibri" w:hAnsi="Calibri"/>
        </w:rPr>
        <w:t xml:space="preserve"> jednoho pole, či instalací pomocných konstrukcí k provádění stavby (lešení, ukotvený ponton)</w:t>
      </w:r>
    </w:p>
    <w:p w14:paraId="585F8ACF" w14:textId="77777777" w:rsidR="00C57136" w:rsidRPr="009E26BB" w:rsidRDefault="00C57136" w:rsidP="00C57136">
      <w:pPr>
        <w:jc w:val="both"/>
      </w:pPr>
    </w:p>
    <w:p w14:paraId="645D1651" w14:textId="77777777" w:rsidR="00C57136" w:rsidRPr="009E26BB" w:rsidRDefault="000D6AE5" w:rsidP="00E01463">
      <w:pPr>
        <w:pStyle w:val="slo3"/>
        <w:numPr>
          <w:ilvl w:val="0"/>
          <w:numId w:val="0"/>
        </w:numPr>
        <w:ind w:left="709"/>
        <w:jc w:val="both"/>
        <w:rPr>
          <w:rFonts w:ascii="Calibri" w:eastAsia="MS Mincho" w:hAnsi="Calibri"/>
        </w:rPr>
      </w:pPr>
      <w:bookmarkStart w:id="6" w:name="_Toc90888205"/>
      <w:r w:rsidRPr="009E26BB">
        <w:rPr>
          <w:rFonts w:ascii="Calibri" w:eastAsia="MS Mincho" w:hAnsi="Calibri"/>
        </w:rPr>
        <w:t xml:space="preserve">1.e. </w:t>
      </w:r>
      <w:r w:rsidR="00E47502" w:rsidRPr="009E26BB">
        <w:rPr>
          <w:rFonts w:ascii="Calibri" w:eastAsia="MS Mincho" w:hAnsi="Calibri"/>
        </w:rPr>
        <w:t>Údaje o zpracovaných technických výpočtech a jejich důsledcích pro navrhované řešení</w:t>
      </w:r>
      <w:bookmarkEnd w:id="6"/>
    </w:p>
    <w:p w14:paraId="622E17F6" w14:textId="77777777" w:rsidR="00CB2261" w:rsidRPr="009E26BB" w:rsidRDefault="00AE3B1D" w:rsidP="00CB2261">
      <w:pPr>
        <w:jc w:val="both"/>
        <w:rPr>
          <w:rFonts w:ascii="Calibri" w:hAnsi="Calibri"/>
        </w:rPr>
      </w:pPr>
      <w:r w:rsidRPr="009E26BB">
        <w:rPr>
          <w:rFonts w:ascii="Calibri" w:hAnsi="Calibri"/>
        </w:rPr>
        <w:t>.</w:t>
      </w:r>
      <w:r w:rsidR="00CB2261" w:rsidRPr="009E26BB">
        <w:rPr>
          <w:rFonts w:ascii="Calibri" w:hAnsi="Calibri"/>
        </w:rPr>
        <w:t xml:space="preserve"> </w:t>
      </w:r>
    </w:p>
    <w:p w14:paraId="25847564" w14:textId="5667FB21" w:rsidR="00A242D8" w:rsidRDefault="00C55918" w:rsidP="00CB2261">
      <w:pPr>
        <w:ind w:firstLine="709"/>
        <w:jc w:val="both"/>
        <w:rPr>
          <w:rFonts w:ascii="Calibri" w:hAnsi="Calibri"/>
        </w:rPr>
      </w:pPr>
      <w:r>
        <w:rPr>
          <w:rFonts w:ascii="Calibri" w:hAnsi="Calibri"/>
        </w:rPr>
        <w:t xml:space="preserve">Stavba je opravou a sanací porušených povrchů stavebních konstrukcí jezu. Návrhy oprav a sanací jsou opřeny o </w:t>
      </w:r>
      <w:r w:rsidR="00FF51DD">
        <w:rPr>
          <w:rFonts w:ascii="Calibri" w:hAnsi="Calibri"/>
        </w:rPr>
        <w:t xml:space="preserve">známý </w:t>
      </w:r>
      <w:r>
        <w:rPr>
          <w:rFonts w:ascii="Calibri" w:hAnsi="Calibri"/>
        </w:rPr>
        <w:t>sortiment vhodných materiálů pro tyto účely a princip „dobré praxe“ v obdo</w:t>
      </w:r>
      <w:r w:rsidR="00FF51DD">
        <w:rPr>
          <w:rFonts w:ascii="Calibri" w:hAnsi="Calibri"/>
        </w:rPr>
        <w:t>b</w:t>
      </w:r>
      <w:r>
        <w:rPr>
          <w:rFonts w:ascii="Calibri" w:hAnsi="Calibri"/>
        </w:rPr>
        <w:t>ných postupech.</w:t>
      </w:r>
    </w:p>
    <w:p w14:paraId="4687543E" w14:textId="77777777" w:rsidR="00C55918" w:rsidRDefault="00C55918" w:rsidP="00CB2261">
      <w:pPr>
        <w:ind w:firstLine="709"/>
        <w:jc w:val="both"/>
        <w:rPr>
          <w:rFonts w:ascii="Calibri" w:hAnsi="Calibri"/>
        </w:rPr>
      </w:pPr>
    </w:p>
    <w:p w14:paraId="65984196" w14:textId="77777777" w:rsidR="00C57136" w:rsidRPr="009E26BB" w:rsidRDefault="000D6AE5" w:rsidP="000D6AE5">
      <w:pPr>
        <w:pStyle w:val="slo3"/>
        <w:numPr>
          <w:ilvl w:val="0"/>
          <w:numId w:val="0"/>
        </w:numPr>
        <w:ind w:left="1224" w:hanging="504"/>
        <w:jc w:val="both"/>
        <w:rPr>
          <w:rFonts w:ascii="Calibri" w:hAnsi="Calibri"/>
        </w:rPr>
      </w:pPr>
      <w:bookmarkStart w:id="7" w:name="_Toc90888206"/>
      <w:r w:rsidRPr="009E26BB">
        <w:rPr>
          <w:rFonts w:ascii="Calibri" w:eastAsia="MS Mincho" w:hAnsi="Calibri"/>
        </w:rPr>
        <w:t xml:space="preserve">1.f.  </w:t>
      </w:r>
      <w:r w:rsidR="00E47502" w:rsidRPr="009E26BB">
        <w:rPr>
          <w:rFonts w:ascii="Calibri" w:eastAsia="MS Mincho" w:hAnsi="Calibri"/>
        </w:rPr>
        <w:t>Požadavky na postup stavebních a montážních prací</w:t>
      </w:r>
      <w:bookmarkEnd w:id="7"/>
    </w:p>
    <w:p w14:paraId="1D19038B" w14:textId="77777777" w:rsidR="00C57136" w:rsidRPr="009E26BB" w:rsidRDefault="00C57136" w:rsidP="00C57136">
      <w:pPr>
        <w:jc w:val="both"/>
        <w:rPr>
          <w:rFonts w:ascii="Calibri" w:hAnsi="Calibri"/>
        </w:rPr>
      </w:pPr>
    </w:p>
    <w:p w14:paraId="0389C125" w14:textId="10921915" w:rsidR="002E48B7" w:rsidRDefault="00FF51DD" w:rsidP="00E250E9">
      <w:pPr>
        <w:ind w:firstLine="709"/>
        <w:jc w:val="both"/>
        <w:rPr>
          <w:rFonts w:ascii="Calibri" w:hAnsi="Calibri"/>
        </w:rPr>
      </w:pPr>
      <w:r>
        <w:rPr>
          <w:rFonts w:ascii="Calibri" w:hAnsi="Calibri"/>
        </w:rPr>
        <w:t>Stavební práce proběhnou postupně po jednotlivých liniích pilířů a opěrných stěn. Pokud pomocné konstrukce zasáhnou do průtočného profilu, nelze toto realizovat současně v levém i pravém poli, nýbrž postupně.</w:t>
      </w:r>
    </w:p>
    <w:p w14:paraId="02C6680B" w14:textId="3125B402" w:rsidR="00FF51DD" w:rsidRDefault="00FF51DD" w:rsidP="00E250E9">
      <w:pPr>
        <w:ind w:firstLine="709"/>
        <w:jc w:val="both"/>
        <w:rPr>
          <w:rFonts w:ascii="Calibri" w:hAnsi="Calibri"/>
        </w:rPr>
      </w:pPr>
      <w:r>
        <w:rPr>
          <w:rFonts w:ascii="Calibri" w:hAnsi="Calibri"/>
        </w:rPr>
        <w:t xml:space="preserve">Pro účely oprav a sanací bude nutno demontovat a opět namontovat některé prvky v oblasti prací. Zábradlí bude demontováno a likvidováno, neboť bude nahrazeno novým. Z ploch oprav a sanace budou dočasně demontovány svislé půlkruhové deflektory přepadového paprsku, bude dočasně demontován rošt zvýšení úrovně pravobřežního pilíře (schodiště k velínu bude ponecháno). Zhotovitel </w:t>
      </w:r>
      <w:proofErr w:type="gramStart"/>
      <w:r>
        <w:rPr>
          <w:rFonts w:ascii="Calibri" w:hAnsi="Calibri"/>
        </w:rPr>
        <w:t>rozhodne</w:t>
      </w:r>
      <w:proofErr w:type="gramEnd"/>
      <w:r>
        <w:rPr>
          <w:rFonts w:ascii="Calibri" w:hAnsi="Calibri"/>
        </w:rPr>
        <w:t xml:space="preserve"> zda obnova nátěrů z nosných konstrukcí lana pro montáž hrazení proběhne ve stavu demontáže či bez.</w:t>
      </w:r>
    </w:p>
    <w:p w14:paraId="459CDA06" w14:textId="51C53982" w:rsidR="000A4AF4" w:rsidRDefault="000A4AF4" w:rsidP="00E250E9">
      <w:pPr>
        <w:ind w:firstLine="709"/>
        <w:jc w:val="both"/>
        <w:rPr>
          <w:rFonts w:ascii="Calibri" w:hAnsi="Calibri"/>
        </w:rPr>
      </w:pPr>
      <w:r>
        <w:rPr>
          <w:rFonts w:ascii="Calibri" w:hAnsi="Calibri"/>
        </w:rPr>
        <w:t>Sanační práce svislých a šikmých ploch nutně proběhnou za pomoci lešení, prováděného opěrou pod vodní hladinu. Pro manipulaci s materiálem a odvoz suti budou využity i v místě prací stabilizované pontony.</w:t>
      </w:r>
    </w:p>
    <w:p w14:paraId="37361739" w14:textId="77777777" w:rsidR="00FF51DD" w:rsidRDefault="00FF51DD" w:rsidP="00E250E9">
      <w:pPr>
        <w:ind w:firstLine="709"/>
        <w:jc w:val="both"/>
        <w:rPr>
          <w:rFonts w:ascii="Calibri" w:hAnsi="Calibri"/>
        </w:rPr>
      </w:pPr>
    </w:p>
    <w:p w14:paraId="277978F9" w14:textId="77777777" w:rsidR="0084384B" w:rsidRDefault="0084384B" w:rsidP="00E250E9">
      <w:pPr>
        <w:ind w:firstLine="709"/>
        <w:jc w:val="both"/>
        <w:rPr>
          <w:rFonts w:ascii="Calibri" w:hAnsi="Calibri"/>
        </w:rPr>
      </w:pPr>
    </w:p>
    <w:p w14:paraId="7A22BFE5" w14:textId="77777777" w:rsidR="00C57136" w:rsidRPr="009C2B63" w:rsidRDefault="00D633EB" w:rsidP="00D633EB">
      <w:pPr>
        <w:pStyle w:val="slo3"/>
        <w:numPr>
          <w:ilvl w:val="0"/>
          <w:numId w:val="0"/>
        </w:numPr>
        <w:ind w:left="1224" w:hanging="504"/>
        <w:jc w:val="both"/>
        <w:rPr>
          <w:rFonts w:ascii="Calibri" w:hAnsi="Calibri"/>
        </w:rPr>
      </w:pPr>
      <w:bookmarkStart w:id="8" w:name="_Toc90888207"/>
      <w:r w:rsidRPr="009C2B63">
        <w:rPr>
          <w:rFonts w:ascii="Calibri" w:hAnsi="Calibri"/>
        </w:rPr>
        <w:t xml:space="preserve">1.g. </w:t>
      </w:r>
      <w:r w:rsidR="00E47502" w:rsidRPr="009C2B63">
        <w:rPr>
          <w:rFonts w:ascii="Calibri" w:hAnsi="Calibri"/>
        </w:rPr>
        <w:t>Požadavky na provoz zařízení, údaje o materiálech, energiích, dopravě, skladování apod.</w:t>
      </w:r>
      <w:bookmarkEnd w:id="8"/>
    </w:p>
    <w:p w14:paraId="2228B36C" w14:textId="77777777" w:rsidR="00C57136" w:rsidRPr="009C2B63" w:rsidRDefault="00C57136" w:rsidP="00C57136">
      <w:pPr>
        <w:jc w:val="both"/>
        <w:rPr>
          <w:rFonts w:ascii="Calibri" w:hAnsi="Calibri"/>
        </w:rPr>
      </w:pPr>
    </w:p>
    <w:p w14:paraId="2BC62057" w14:textId="09E0A05B" w:rsidR="00203832" w:rsidRPr="009C2B63" w:rsidRDefault="00511395" w:rsidP="00655747">
      <w:pPr>
        <w:ind w:firstLine="709"/>
        <w:jc w:val="both"/>
        <w:rPr>
          <w:rFonts w:ascii="Calibri" w:hAnsi="Calibri"/>
        </w:rPr>
      </w:pPr>
      <w:r>
        <w:rPr>
          <w:rFonts w:ascii="Calibri" w:hAnsi="Calibri"/>
        </w:rPr>
        <w:t>Vzhledem k charakteru stavebních prací nejsou.</w:t>
      </w:r>
    </w:p>
    <w:p w14:paraId="6AD36AB7" w14:textId="77777777" w:rsidR="00204BCC" w:rsidRPr="00954DEF" w:rsidRDefault="00204BCC" w:rsidP="00C57136">
      <w:pPr>
        <w:jc w:val="both"/>
        <w:rPr>
          <w:rFonts w:ascii="Calibri" w:hAnsi="Calibri"/>
          <w:color w:val="FF0000"/>
        </w:rPr>
      </w:pPr>
    </w:p>
    <w:p w14:paraId="4BB1E8C3" w14:textId="77777777" w:rsidR="00D74AC5" w:rsidRPr="009C2B63" w:rsidRDefault="00D633EB" w:rsidP="00D633EB">
      <w:pPr>
        <w:pStyle w:val="slo3"/>
        <w:numPr>
          <w:ilvl w:val="0"/>
          <w:numId w:val="0"/>
        </w:numPr>
        <w:ind w:left="851"/>
        <w:jc w:val="both"/>
        <w:rPr>
          <w:rFonts w:ascii="Calibri" w:hAnsi="Calibri"/>
        </w:rPr>
      </w:pPr>
      <w:bookmarkStart w:id="9" w:name="_Toc90888208"/>
      <w:r w:rsidRPr="009C2B63">
        <w:rPr>
          <w:rFonts w:ascii="Calibri" w:eastAsia="MS Mincho" w:hAnsi="Calibri"/>
        </w:rPr>
        <w:t xml:space="preserve">1.h. </w:t>
      </w:r>
      <w:r w:rsidR="00E47502" w:rsidRPr="009C2B63">
        <w:rPr>
          <w:rFonts w:ascii="Calibri" w:eastAsia="MS Mincho" w:hAnsi="Calibri"/>
        </w:rPr>
        <w:t>Řešení komunikací a ploch z hlediska přístupu a užívání osobami s omezenou schopností pohybu a orientace</w:t>
      </w:r>
      <w:bookmarkEnd w:id="9"/>
    </w:p>
    <w:p w14:paraId="033B6B78" w14:textId="77777777" w:rsidR="00D74AC5" w:rsidRPr="009C2B63" w:rsidRDefault="00D74AC5" w:rsidP="00C57136">
      <w:pPr>
        <w:jc w:val="both"/>
        <w:rPr>
          <w:rFonts w:ascii="Calibri" w:hAnsi="Calibri"/>
        </w:rPr>
      </w:pPr>
    </w:p>
    <w:p w14:paraId="199679EB" w14:textId="77777777" w:rsidR="00AE5B65" w:rsidRPr="009C2B63" w:rsidRDefault="008B4DB2" w:rsidP="00655747">
      <w:pPr>
        <w:ind w:firstLine="709"/>
        <w:jc w:val="both"/>
        <w:rPr>
          <w:rFonts w:ascii="Calibri" w:hAnsi="Calibri"/>
        </w:rPr>
      </w:pPr>
      <w:r w:rsidRPr="009C2B63">
        <w:rPr>
          <w:rFonts w:ascii="Calibri" w:hAnsi="Calibri"/>
        </w:rPr>
        <w:lastRenderedPageBreak/>
        <w:t xml:space="preserve">Druh </w:t>
      </w:r>
      <w:r w:rsidR="00592F63" w:rsidRPr="009C2B63">
        <w:rPr>
          <w:rFonts w:ascii="Calibri" w:hAnsi="Calibri"/>
        </w:rPr>
        <w:t>stavby</w:t>
      </w:r>
      <w:r w:rsidRPr="009C2B63">
        <w:rPr>
          <w:rFonts w:ascii="Calibri" w:hAnsi="Calibri"/>
        </w:rPr>
        <w:t xml:space="preserve"> nevyžaduje.</w:t>
      </w:r>
    </w:p>
    <w:p w14:paraId="3CCFDD01" w14:textId="77777777" w:rsidR="009055D6" w:rsidRPr="00954DEF" w:rsidRDefault="009055D6" w:rsidP="00D633EB">
      <w:pPr>
        <w:pStyle w:val="slo3"/>
        <w:numPr>
          <w:ilvl w:val="0"/>
          <w:numId w:val="0"/>
        </w:numPr>
        <w:ind w:left="851"/>
        <w:jc w:val="both"/>
        <w:rPr>
          <w:rFonts w:ascii="Calibri" w:eastAsia="MS Mincho" w:hAnsi="Calibri"/>
          <w:color w:val="FF0000"/>
        </w:rPr>
      </w:pPr>
    </w:p>
    <w:p w14:paraId="0D5E356D" w14:textId="77777777" w:rsidR="00D74AC5" w:rsidRPr="009C2B63" w:rsidRDefault="00D633EB" w:rsidP="00D633EB">
      <w:pPr>
        <w:pStyle w:val="slo3"/>
        <w:numPr>
          <w:ilvl w:val="0"/>
          <w:numId w:val="0"/>
        </w:numPr>
        <w:ind w:left="851"/>
        <w:jc w:val="both"/>
        <w:rPr>
          <w:rFonts w:ascii="Calibri" w:hAnsi="Calibri"/>
        </w:rPr>
      </w:pPr>
      <w:bookmarkStart w:id="10" w:name="_Toc90888209"/>
      <w:r w:rsidRPr="009C2B63">
        <w:rPr>
          <w:rFonts w:ascii="Calibri" w:eastAsia="MS Mincho" w:hAnsi="Calibri"/>
        </w:rPr>
        <w:t xml:space="preserve">1.i.  </w:t>
      </w:r>
      <w:r w:rsidR="00E47502" w:rsidRPr="009C2B63">
        <w:rPr>
          <w:rFonts w:ascii="Calibri" w:eastAsia="MS Mincho" w:hAnsi="Calibri"/>
        </w:rPr>
        <w:t>Důsledky na životní prostředí a bezpečnost práce</w:t>
      </w:r>
      <w:bookmarkEnd w:id="10"/>
    </w:p>
    <w:p w14:paraId="723443B4" w14:textId="77777777" w:rsidR="00D74AC5" w:rsidRPr="009C2B63" w:rsidRDefault="00D74AC5" w:rsidP="00C57136">
      <w:pPr>
        <w:jc w:val="both"/>
        <w:rPr>
          <w:rFonts w:ascii="Calibri" w:hAnsi="Calibri"/>
        </w:rPr>
      </w:pPr>
    </w:p>
    <w:p w14:paraId="5A163791" w14:textId="77777777" w:rsidR="003B4934" w:rsidRDefault="003B4934" w:rsidP="00C57136">
      <w:pPr>
        <w:jc w:val="both"/>
        <w:rPr>
          <w:rFonts w:ascii="Calibri" w:hAnsi="Calibri"/>
        </w:rPr>
      </w:pPr>
      <w:r w:rsidRPr="009C2B63">
        <w:rPr>
          <w:rFonts w:ascii="Calibri" w:hAnsi="Calibri"/>
        </w:rPr>
        <w:tab/>
      </w:r>
      <w:r w:rsidR="009055D6" w:rsidRPr="009C2B63">
        <w:rPr>
          <w:rFonts w:ascii="Calibri" w:hAnsi="Calibri"/>
        </w:rPr>
        <w:t>Neuplatní se.</w:t>
      </w:r>
    </w:p>
    <w:p w14:paraId="215E942A" w14:textId="77777777" w:rsidR="001C35A1" w:rsidRDefault="001C35A1" w:rsidP="00C57136">
      <w:pPr>
        <w:jc w:val="both"/>
        <w:rPr>
          <w:rFonts w:ascii="Calibri" w:hAnsi="Calibri"/>
        </w:rPr>
      </w:pPr>
    </w:p>
    <w:p w14:paraId="4466C49B" w14:textId="77777777" w:rsidR="001C35A1" w:rsidRDefault="001C35A1" w:rsidP="001C35A1">
      <w:pPr>
        <w:pStyle w:val="slo3"/>
        <w:numPr>
          <w:ilvl w:val="0"/>
          <w:numId w:val="0"/>
        </w:numPr>
        <w:ind w:left="851"/>
        <w:jc w:val="both"/>
        <w:rPr>
          <w:rFonts w:ascii="Calibri" w:eastAsia="MS Mincho" w:hAnsi="Calibri"/>
        </w:rPr>
      </w:pPr>
      <w:bookmarkStart w:id="11" w:name="_Toc527703678"/>
      <w:bookmarkStart w:id="12" w:name="_Toc90888210"/>
      <w:r w:rsidRPr="001C35A1">
        <w:rPr>
          <w:rFonts w:ascii="Calibri" w:eastAsia="MS Mincho" w:hAnsi="Calibri"/>
        </w:rPr>
        <w:t xml:space="preserve">1.j. </w:t>
      </w:r>
      <w:r>
        <w:rPr>
          <w:rFonts w:ascii="Calibri" w:eastAsia="MS Mincho" w:hAnsi="Calibri"/>
        </w:rPr>
        <w:t>Ú</w:t>
      </w:r>
      <w:r w:rsidRPr="001C35A1">
        <w:rPr>
          <w:rFonts w:ascii="Calibri" w:eastAsia="MS Mincho" w:hAnsi="Calibri"/>
        </w:rPr>
        <w:t>daje o požadované jakosti navržených materiálů a o požadované jakosti provedení</w:t>
      </w:r>
      <w:bookmarkEnd w:id="11"/>
      <w:bookmarkEnd w:id="12"/>
    </w:p>
    <w:p w14:paraId="359154BD" w14:textId="77777777" w:rsidR="001C35A1" w:rsidRPr="001C35A1" w:rsidRDefault="001C35A1" w:rsidP="001C35A1">
      <w:pPr>
        <w:pStyle w:val="slo3"/>
        <w:numPr>
          <w:ilvl w:val="0"/>
          <w:numId w:val="0"/>
        </w:numPr>
        <w:ind w:left="851"/>
        <w:jc w:val="both"/>
        <w:rPr>
          <w:rFonts w:ascii="Calibri" w:eastAsia="MS Mincho" w:hAnsi="Calibri"/>
        </w:rPr>
      </w:pPr>
    </w:p>
    <w:p w14:paraId="236C95C0" w14:textId="77777777" w:rsidR="001C35A1" w:rsidRPr="001C35A1" w:rsidRDefault="001C35A1" w:rsidP="001C35A1">
      <w:pPr>
        <w:ind w:firstLine="567"/>
        <w:jc w:val="both"/>
        <w:rPr>
          <w:rFonts w:asciiTheme="minorHAnsi" w:hAnsiTheme="minorHAnsi"/>
          <w:szCs w:val="24"/>
        </w:rPr>
      </w:pPr>
      <w:r w:rsidRPr="001C35A1">
        <w:rPr>
          <w:rFonts w:asciiTheme="minorHAnsi" w:hAnsiTheme="minorHAnsi"/>
          <w:szCs w:val="24"/>
        </w:rPr>
        <w:t>Veškeré zboží a materiály pro zhotovení projektovaného díla budou nové a nepoužité, budou použity jen výrobky splňující požadavky stanovené zákonem 22/1997 Sb., o technických požadavcích na výrobky ve znění pozdějších předpisů.</w:t>
      </w:r>
    </w:p>
    <w:p w14:paraId="17B9BE58" w14:textId="77777777" w:rsidR="001C35A1" w:rsidRPr="001C35A1" w:rsidRDefault="001C35A1" w:rsidP="001C35A1">
      <w:pPr>
        <w:ind w:firstLine="567"/>
        <w:jc w:val="both"/>
        <w:rPr>
          <w:rFonts w:asciiTheme="minorHAnsi" w:hAnsiTheme="minorHAnsi"/>
          <w:szCs w:val="24"/>
        </w:rPr>
      </w:pPr>
      <w:r w:rsidRPr="001C35A1">
        <w:rPr>
          <w:rFonts w:asciiTheme="minorHAnsi" w:hAnsiTheme="minorHAnsi"/>
          <w:szCs w:val="24"/>
        </w:rPr>
        <w:t>Práce budou provedeny odbornou firmou s příslušnou kvalifikací.</w:t>
      </w:r>
    </w:p>
    <w:p w14:paraId="4BC7F668" w14:textId="77777777" w:rsidR="001C35A1" w:rsidRPr="001C35A1" w:rsidRDefault="001C35A1" w:rsidP="001C35A1">
      <w:pPr>
        <w:ind w:firstLine="567"/>
        <w:jc w:val="both"/>
        <w:rPr>
          <w:rFonts w:asciiTheme="minorHAnsi" w:hAnsiTheme="minorHAnsi"/>
          <w:szCs w:val="24"/>
        </w:rPr>
      </w:pPr>
      <w:r w:rsidRPr="001C35A1">
        <w:rPr>
          <w:rFonts w:asciiTheme="minorHAnsi" w:hAnsiTheme="minorHAnsi"/>
          <w:szCs w:val="24"/>
        </w:rPr>
        <w:t>Materiály, technologie a způsob provádění uvedené v této dokumentaci jsou pro nastavení minimální kvality díla, zhotovitel musí použít materiály, technologii, způsob provádění a jakost prací na úrovni popsané v této dokumentaci nebo vyšší. Při provádění stavebních prací je nutné dodržovat všechny platné montážní a bezpečnostní předpisy a platné ČSN.</w:t>
      </w:r>
    </w:p>
    <w:p w14:paraId="5144D5B6" w14:textId="55B1C365" w:rsidR="001C35A1" w:rsidRPr="001C35A1" w:rsidRDefault="001C35A1" w:rsidP="001C35A1">
      <w:pPr>
        <w:ind w:firstLine="567"/>
        <w:jc w:val="both"/>
        <w:rPr>
          <w:rFonts w:asciiTheme="minorHAnsi" w:hAnsiTheme="minorHAnsi"/>
          <w:szCs w:val="24"/>
        </w:rPr>
      </w:pPr>
      <w:r w:rsidRPr="001C35A1">
        <w:rPr>
          <w:rFonts w:asciiTheme="minorHAnsi" w:hAnsiTheme="minorHAnsi"/>
          <w:szCs w:val="24"/>
        </w:rPr>
        <w:t xml:space="preserve">Všechny podzemní inženýrské sítě </w:t>
      </w:r>
      <w:r w:rsidR="00511395">
        <w:rPr>
          <w:rFonts w:asciiTheme="minorHAnsi" w:hAnsiTheme="minorHAnsi"/>
          <w:szCs w:val="24"/>
        </w:rPr>
        <w:t xml:space="preserve">či liniová vedení </w:t>
      </w:r>
      <w:r w:rsidRPr="001C35A1">
        <w:rPr>
          <w:rFonts w:asciiTheme="minorHAnsi" w:hAnsiTheme="minorHAnsi"/>
          <w:szCs w:val="24"/>
        </w:rPr>
        <w:t xml:space="preserve">musí být při předání staveniště vytyčeny a viditelně během stavby označeny. </w:t>
      </w:r>
    </w:p>
    <w:p w14:paraId="58C79077" w14:textId="77777777" w:rsidR="001C35A1" w:rsidRDefault="001C35A1" w:rsidP="001C35A1">
      <w:pPr>
        <w:pStyle w:val="Bezmezer"/>
        <w:jc w:val="both"/>
        <w:rPr>
          <w:rFonts w:eastAsia="Times New Roman"/>
          <w:i/>
          <w:sz w:val="24"/>
          <w:szCs w:val="24"/>
          <w:lang w:eastAsia="cs-CZ"/>
        </w:rPr>
      </w:pPr>
    </w:p>
    <w:p w14:paraId="7AFE0DE7" w14:textId="77777777" w:rsidR="001C35A1" w:rsidRDefault="008934F6" w:rsidP="008934F6">
      <w:pPr>
        <w:pStyle w:val="slo3"/>
        <w:numPr>
          <w:ilvl w:val="0"/>
          <w:numId w:val="0"/>
        </w:numPr>
        <w:ind w:left="851"/>
        <w:jc w:val="both"/>
        <w:rPr>
          <w:rFonts w:ascii="Calibri" w:eastAsia="MS Mincho" w:hAnsi="Calibri"/>
        </w:rPr>
      </w:pPr>
      <w:bookmarkStart w:id="13" w:name="_Toc527703679"/>
      <w:bookmarkStart w:id="14" w:name="_Toc90888211"/>
      <w:r w:rsidRPr="00EF6F1E">
        <w:rPr>
          <w:rFonts w:ascii="Calibri" w:eastAsia="MS Mincho" w:hAnsi="Calibri"/>
        </w:rPr>
        <w:t xml:space="preserve">1.k. </w:t>
      </w:r>
      <w:r w:rsidR="001C35A1" w:rsidRPr="00EF6F1E">
        <w:rPr>
          <w:rFonts w:ascii="Calibri" w:eastAsia="MS Mincho" w:hAnsi="Calibri"/>
        </w:rPr>
        <w:t>Popis netradičních technologických postupů a zvláštních požadavků na provádění a jakost navržených konstrukcí</w:t>
      </w:r>
      <w:bookmarkEnd w:id="13"/>
      <w:bookmarkEnd w:id="14"/>
    </w:p>
    <w:p w14:paraId="7F684D9A" w14:textId="77777777" w:rsidR="00EF6F1E" w:rsidRDefault="00EF6F1E" w:rsidP="008934F6">
      <w:pPr>
        <w:pStyle w:val="slo3"/>
        <w:numPr>
          <w:ilvl w:val="0"/>
          <w:numId w:val="0"/>
        </w:numPr>
        <w:ind w:left="851"/>
        <w:jc w:val="both"/>
        <w:rPr>
          <w:rFonts w:ascii="Calibri" w:eastAsia="MS Mincho" w:hAnsi="Calibri"/>
        </w:rPr>
      </w:pPr>
    </w:p>
    <w:p w14:paraId="1F6C7A09" w14:textId="251C99BE" w:rsidR="00EC0F20" w:rsidRPr="00EF6F1E" w:rsidRDefault="00203832" w:rsidP="00511395">
      <w:pPr>
        <w:ind w:firstLine="567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V realizaci stavby se uplatní obvyklé stavební a technologické postupy </w:t>
      </w:r>
      <w:r w:rsidR="00511395">
        <w:rPr>
          <w:rFonts w:asciiTheme="minorHAnsi" w:hAnsiTheme="minorHAnsi"/>
          <w:szCs w:val="24"/>
        </w:rPr>
        <w:t>oprav a sanace betonových konstrukcí a zásad příprav a ošetření podkladu.</w:t>
      </w:r>
    </w:p>
    <w:p w14:paraId="1F927FDE" w14:textId="77777777" w:rsidR="008934F6" w:rsidRPr="0084384B" w:rsidRDefault="008934F6" w:rsidP="001C35A1">
      <w:pPr>
        <w:ind w:firstLine="567"/>
        <w:jc w:val="both"/>
        <w:rPr>
          <w:rFonts w:asciiTheme="minorHAnsi" w:hAnsiTheme="minorHAnsi"/>
          <w:color w:val="FF0000"/>
          <w:szCs w:val="24"/>
        </w:rPr>
      </w:pPr>
    </w:p>
    <w:p w14:paraId="52401DE5" w14:textId="77777777" w:rsidR="001C35A1" w:rsidRPr="003B2453" w:rsidRDefault="008934F6" w:rsidP="008934F6">
      <w:pPr>
        <w:pStyle w:val="slo3"/>
        <w:numPr>
          <w:ilvl w:val="0"/>
          <w:numId w:val="0"/>
        </w:numPr>
        <w:ind w:left="851"/>
        <w:jc w:val="both"/>
        <w:rPr>
          <w:rFonts w:ascii="Calibri" w:eastAsia="MS Mincho" w:hAnsi="Calibri"/>
        </w:rPr>
      </w:pPr>
      <w:bookmarkStart w:id="15" w:name="_Toc527703680"/>
      <w:bookmarkStart w:id="16" w:name="_Toc90888212"/>
      <w:r w:rsidRPr="003B2453">
        <w:rPr>
          <w:rFonts w:ascii="Calibri" w:eastAsia="MS Mincho" w:hAnsi="Calibri"/>
        </w:rPr>
        <w:t xml:space="preserve">1.l. </w:t>
      </w:r>
      <w:r w:rsidR="001C35A1" w:rsidRPr="003B2453">
        <w:rPr>
          <w:rFonts w:ascii="Calibri" w:eastAsia="MS Mincho" w:hAnsi="Calibri"/>
        </w:rPr>
        <w:t>Požadavky na vypracování dokumentace zajišťované zhotovitelem stavby – obsah a rozsah výrobní a dílenské dokumentace zhotovitele</w:t>
      </w:r>
      <w:bookmarkEnd w:id="15"/>
      <w:bookmarkEnd w:id="16"/>
    </w:p>
    <w:p w14:paraId="00C7C784" w14:textId="77777777" w:rsidR="008934F6" w:rsidRPr="003B2453" w:rsidRDefault="008934F6" w:rsidP="008934F6">
      <w:pPr>
        <w:pStyle w:val="slo3"/>
        <w:numPr>
          <w:ilvl w:val="0"/>
          <w:numId w:val="0"/>
        </w:numPr>
        <w:ind w:left="851"/>
        <w:jc w:val="both"/>
        <w:rPr>
          <w:rFonts w:ascii="Calibri" w:eastAsia="MS Mincho" w:hAnsi="Calibri"/>
        </w:rPr>
      </w:pPr>
    </w:p>
    <w:p w14:paraId="384BEB29" w14:textId="460A74E0" w:rsidR="008556B0" w:rsidRDefault="001C35A1" w:rsidP="00511395">
      <w:pPr>
        <w:ind w:firstLine="567"/>
        <w:jc w:val="both"/>
        <w:rPr>
          <w:rFonts w:asciiTheme="minorHAnsi" w:hAnsiTheme="minorHAnsi"/>
          <w:szCs w:val="24"/>
        </w:rPr>
      </w:pPr>
      <w:r w:rsidRPr="003B2453">
        <w:rPr>
          <w:rFonts w:asciiTheme="minorHAnsi" w:hAnsiTheme="minorHAnsi"/>
          <w:szCs w:val="24"/>
        </w:rPr>
        <w:t>Zhotovitel si nechá před započetím stavebních prací v dostatečném předstihu vyhotovi</w:t>
      </w:r>
      <w:r w:rsidR="003B2453">
        <w:rPr>
          <w:rFonts w:asciiTheme="minorHAnsi" w:hAnsiTheme="minorHAnsi"/>
          <w:szCs w:val="24"/>
        </w:rPr>
        <w:t xml:space="preserve">t </w:t>
      </w:r>
      <w:r w:rsidR="00511395">
        <w:rPr>
          <w:rFonts w:asciiTheme="minorHAnsi" w:hAnsiTheme="minorHAnsi"/>
          <w:szCs w:val="24"/>
        </w:rPr>
        <w:t>přesné technologické postupy prací s ohledem na konkrétní charakter prací a místa provádění či možná rizika.</w:t>
      </w:r>
    </w:p>
    <w:p w14:paraId="5C065ABA" w14:textId="77777777" w:rsidR="00B935B1" w:rsidRPr="003B2453" w:rsidRDefault="00B935B1" w:rsidP="001C35A1">
      <w:pPr>
        <w:ind w:firstLine="567"/>
        <w:jc w:val="both"/>
        <w:rPr>
          <w:rFonts w:asciiTheme="minorHAnsi" w:hAnsiTheme="minorHAnsi"/>
          <w:szCs w:val="24"/>
        </w:rPr>
      </w:pPr>
    </w:p>
    <w:p w14:paraId="7AD37FF9" w14:textId="77777777" w:rsidR="001C35A1" w:rsidRPr="00167828" w:rsidRDefault="008934F6" w:rsidP="008934F6">
      <w:pPr>
        <w:pStyle w:val="slo3"/>
        <w:numPr>
          <w:ilvl w:val="0"/>
          <w:numId w:val="0"/>
        </w:numPr>
        <w:ind w:left="851"/>
        <w:jc w:val="both"/>
        <w:rPr>
          <w:rFonts w:ascii="Calibri" w:eastAsia="MS Mincho" w:hAnsi="Calibri"/>
        </w:rPr>
      </w:pPr>
      <w:bookmarkStart w:id="17" w:name="_Toc527703681"/>
      <w:bookmarkStart w:id="18" w:name="_Toc90888213"/>
      <w:r w:rsidRPr="00167828">
        <w:rPr>
          <w:rFonts w:ascii="Calibri" w:eastAsia="MS Mincho" w:hAnsi="Calibri"/>
        </w:rPr>
        <w:t xml:space="preserve">1.m. </w:t>
      </w:r>
      <w:r w:rsidR="001C35A1" w:rsidRPr="00167828">
        <w:rPr>
          <w:rFonts w:ascii="Calibri" w:eastAsia="MS Mincho" w:hAnsi="Calibri"/>
        </w:rPr>
        <w:t>Stanovení požadovaných kontrol zakrývaných konstrukcí a případných kontrolních měření a zkoušek, pokud jsou považovány nad rámec povinných, stanovených příslušnými technologickými předpisy a normami</w:t>
      </w:r>
      <w:bookmarkEnd w:id="17"/>
      <w:r w:rsidR="00167828">
        <w:rPr>
          <w:rFonts w:ascii="Calibri" w:eastAsia="MS Mincho" w:hAnsi="Calibri"/>
        </w:rPr>
        <w:t>:</w:t>
      </w:r>
      <w:bookmarkEnd w:id="18"/>
    </w:p>
    <w:p w14:paraId="1EE17948" w14:textId="77777777" w:rsidR="008934F6" w:rsidRDefault="008934F6" w:rsidP="008934F6">
      <w:pPr>
        <w:pStyle w:val="slo3"/>
        <w:numPr>
          <w:ilvl w:val="0"/>
          <w:numId w:val="0"/>
        </w:numPr>
        <w:ind w:left="851"/>
        <w:jc w:val="both"/>
        <w:rPr>
          <w:rFonts w:ascii="Calibri" w:eastAsia="MS Mincho" w:hAnsi="Calibri"/>
        </w:rPr>
      </w:pPr>
    </w:p>
    <w:p w14:paraId="4AF68284" w14:textId="3766035E" w:rsidR="00167828" w:rsidRPr="005D4D60" w:rsidRDefault="00167828" w:rsidP="005D4D60">
      <w:pPr>
        <w:ind w:firstLine="567"/>
        <w:jc w:val="both"/>
        <w:rPr>
          <w:rFonts w:asciiTheme="minorHAnsi" w:hAnsiTheme="minorHAnsi"/>
          <w:szCs w:val="24"/>
        </w:rPr>
      </w:pPr>
      <w:r w:rsidRPr="005D4D60">
        <w:rPr>
          <w:rFonts w:asciiTheme="minorHAnsi" w:hAnsiTheme="minorHAnsi"/>
          <w:szCs w:val="24"/>
        </w:rPr>
        <w:t xml:space="preserve">Program kontrolních </w:t>
      </w:r>
      <w:r w:rsidR="005F6F4F" w:rsidRPr="005D4D60">
        <w:rPr>
          <w:rFonts w:asciiTheme="minorHAnsi" w:hAnsiTheme="minorHAnsi"/>
          <w:szCs w:val="24"/>
        </w:rPr>
        <w:t xml:space="preserve">prohlídek stavby a kontrolních </w:t>
      </w:r>
      <w:r w:rsidRPr="005D4D60">
        <w:rPr>
          <w:rFonts w:asciiTheme="minorHAnsi" w:hAnsiTheme="minorHAnsi"/>
          <w:szCs w:val="24"/>
        </w:rPr>
        <w:t xml:space="preserve">zkoušek </w:t>
      </w:r>
      <w:proofErr w:type="gramStart"/>
      <w:r w:rsidR="005F6F4F" w:rsidRPr="005D4D60">
        <w:rPr>
          <w:rFonts w:asciiTheme="minorHAnsi" w:hAnsiTheme="minorHAnsi"/>
          <w:szCs w:val="24"/>
        </w:rPr>
        <w:t xml:space="preserve">bude </w:t>
      </w:r>
      <w:r w:rsidRPr="005D4D60">
        <w:rPr>
          <w:rFonts w:asciiTheme="minorHAnsi" w:hAnsiTheme="minorHAnsi"/>
          <w:szCs w:val="24"/>
        </w:rPr>
        <w:t xml:space="preserve"> </w:t>
      </w:r>
      <w:r w:rsidR="005F6F4F" w:rsidRPr="005D4D60">
        <w:rPr>
          <w:rFonts w:asciiTheme="minorHAnsi" w:hAnsiTheme="minorHAnsi"/>
          <w:szCs w:val="24"/>
        </w:rPr>
        <w:t>dán</w:t>
      </w:r>
      <w:proofErr w:type="gramEnd"/>
      <w:r w:rsidR="005F6F4F" w:rsidRPr="005D4D60">
        <w:rPr>
          <w:rFonts w:asciiTheme="minorHAnsi" w:hAnsiTheme="minorHAnsi"/>
          <w:szCs w:val="24"/>
        </w:rPr>
        <w:t xml:space="preserve"> smluvním ujednáním stavebníka se zhotovitelem. Obecně budou kontrolovány </w:t>
      </w:r>
      <w:r w:rsidR="00511395">
        <w:rPr>
          <w:rFonts w:asciiTheme="minorHAnsi" w:hAnsiTheme="minorHAnsi"/>
          <w:szCs w:val="24"/>
        </w:rPr>
        <w:t>konstrukce ve stavu ošetřeného podkladu před vlastní sanací, dále kontrolně tloušťky utěsňovacích úprav a nátěrů</w:t>
      </w:r>
    </w:p>
    <w:p w14:paraId="6DF9E71B" w14:textId="77777777" w:rsidR="008934F6" w:rsidRPr="0084384B" w:rsidRDefault="008934F6" w:rsidP="001C35A1">
      <w:pPr>
        <w:ind w:firstLine="567"/>
        <w:jc w:val="both"/>
        <w:rPr>
          <w:rFonts w:asciiTheme="minorHAnsi" w:hAnsiTheme="minorHAnsi"/>
          <w:color w:val="FF0000"/>
          <w:szCs w:val="24"/>
        </w:rPr>
      </w:pPr>
    </w:p>
    <w:p w14:paraId="2723D8E4" w14:textId="77777777" w:rsidR="001C35A1" w:rsidRPr="005F6F4F" w:rsidRDefault="008934F6" w:rsidP="008934F6">
      <w:pPr>
        <w:pStyle w:val="slo3"/>
        <w:numPr>
          <w:ilvl w:val="0"/>
          <w:numId w:val="0"/>
        </w:numPr>
        <w:ind w:left="851"/>
        <w:jc w:val="both"/>
        <w:rPr>
          <w:rFonts w:ascii="Calibri" w:eastAsia="MS Mincho" w:hAnsi="Calibri"/>
        </w:rPr>
      </w:pPr>
      <w:bookmarkStart w:id="19" w:name="_Toc527703682"/>
      <w:bookmarkStart w:id="20" w:name="_Toc90888214"/>
      <w:r w:rsidRPr="005F6F4F">
        <w:rPr>
          <w:rFonts w:ascii="Calibri" w:eastAsia="MS Mincho" w:hAnsi="Calibri"/>
        </w:rPr>
        <w:t xml:space="preserve">1.n. </w:t>
      </w:r>
      <w:r w:rsidR="001C35A1" w:rsidRPr="005F6F4F">
        <w:rPr>
          <w:rFonts w:ascii="Calibri" w:eastAsia="MS Mincho" w:hAnsi="Calibri"/>
        </w:rPr>
        <w:t>Výpis použitých norem</w:t>
      </w:r>
      <w:bookmarkEnd w:id="19"/>
      <w:bookmarkEnd w:id="20"/>
    </w:p>
    <w:p w14:paraId="254473D4" w14:textId="77777777" w:rsidR="008934F6" w:rsidRPr="005F6F4F" w:rsidRDefault="008934F6" w:rsidP="008934F6">
      <w:pPr>
        <w:pStyle w:val="slo3"/>
        <w:numPr>
          <w:ilvl w:val="0"/>
          <w:numId w:val="0"/>
        </w:numPr>
        <w:ind w:left="851"/>
        <w:jc w:val="both"/>
        <w:rPr>
          <w:rFonts w:ascii="Calibri" w:eastAsia="MS Mincho" w:hAnsi="Calibri"/>
        </w:rPr>
      </w:pPr>
    </w:p>
    <w:p w14:paraId="14F350F9" w14:textId="77777777" w:rsidR="00F821A7" w:rsidRDefault="00682B0C" w:rsidP="001C35A1">
      <w:pPr>
        <w:ind w:left="142" w:firstLine="425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 ČSN EN 1992-1-1 EC2 Navrhování betonových konstrukcí</w:t>
      </w:r>
    </w:p>
    <w:p w14:paraId="55762E75" w14:textId="77777777" w:rsidR="00682B0C" w:rsidRDefault="00682B0C" w:rsidP="001C35A1">
      <w:pPr>
        <w:ind w:left="142" w:firstLine="425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 ČSN 73 1201 Navrhování betonových konstrukcí pozemních staveb</w:t>
      </w:r>
    </w:p>
    <w:p w14:paraId="31E11BB7" w14:textId="77777777" w:rsidR="00682B0C" w:rsidRDefault="00682B0C" w:rsidP="001C35A1">
      <w:pPr>
        <w:ind w:left="142" w:firstLine="425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lastRenderedPageBreak/>
        <w:t>- ČSN 73 1208 Navrhování betonových konstrukcí vodohospodářských objektů</w:t>
      </w:r>
    </w:p>
    <w:p w14:paraId="23F113D3" w14:textId="77777777" w:rsidR="00682B0C" w:rsidRDefault="00682B0C" w:rsidP="001C35A1">
      <w:pPr>
        <w:ind w:left="142" w:firstLine="425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 ČSN EN 1993-1-9 EC3 Navrhování ocelových konstrukcí</w:t>
      </w:r>
    </w:p>
    <w:p w14:paraId="0B2A723A" w14:textId="77777777" w:rsidR="00CE08CD" w:rsidRPr="00CE08CD" w:rsidRDefault="00CE08CD" w:rsidP="00CE08CD">
      <w:pPr>
        <w:ind w:left="142" w:firstLine="425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- </w:t>
      </w:r>
      <w:r w:rsidRPr="00CE08CD">
        <w:rPr>
          <w:rFonts w:asciiTheme="minorHAnsi" w:hAnsiTheme="minorHAnsi"/>
          <w:szCs w:val="24"/>
        </w:rPr>
        <w:t>TNV 75 0747</w:t>
      </w:r>
      <w:r w:rsidRPr="00CE08CD">
        <w:rPr>
          <w:rFonts w:asciiTheme="minorHAnsi" w:hAnsiTheme="minorHAnsi"/>
          <w:szCs w:val="24"/>
        </w:rPr>
        <w:tab/>
        <w:t>Ochranná zábradlí na objektech vodovodů a kanalizací</w:t>
      </w:r>
    </w:p>
    <w:p w14:paraId="766CC135" w14:textId="77777777" w:rsidR="00CE08CD" w:rsidRPr="00CE08CD" w:rsidRDefault="00CE08CD" w:rsidP="00CE08CD">
      <w:pPr>
        <w:ind w:left="142" w:firstLine="425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- </w:t>
      </w:r>
      <w:r w:rsidRPr="00CE08CD">
        <w:rPr>
          <w:rFonts w:asciiTheme="minorHAnsi" w:hAnsiTheme="minorHAnsi"/>
          <w:szCs w:val="24"/>
        </w:rPr>
        <w:t>ČSN 75 0748</w:t>
      </w:r>
      <w:r w:rsidRPr="00CE08CD">
        <w:rPr>
          <w:rFonts w:asciiTheme="minorHAnsi" w:hAnsiTheme="minorHAnsi"/>
          <w:szCs w:val="24"/>
        </w:rPr>
        <w:tab/>
        <w:t>Žebříky pevně zabudované v objektech vodovodů a kanalizací</w:t>
      </w:r>
    </w:p>
    <w:p w14:paraId="7C36775B" w14:textId="6F263C6B" w:rsidR="00EC074B" w:rsidRDefault="00EC074B" w:rsidP="00B03F0A">
      <w:pPr>
        <w:ind w:left="142" w:firstLine="425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- </w:t>
      </w:r>
      <w:r w:rsidR="009F22CD">
        <w:rPr>
          <w:rFonts w:asciiTheme="minorHAnsi" w:hAnsiTheme="minorHAnsi"/>
          <w:szCs w:val="24"/>
        </w:rPr>
        <w:t>ČSN ISO 4013 Beton, Stanovení pevnosti v tahu ohybem</w:t>
      </w:r>
    </w:p>
    <w:p w14:paraId="482FDC60" w14:textId="51531705" w:rsidR="009F22CD" w:rsidRDefault="009F22CD" w:rsidP="00B03F0A">
      <w:pPr>
        <w:ind w:left="142" w:firstLine="425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- ČSN ISO 4108 Beton. Stanovení </w:t>
      </w:r>
      <w:proofErr w:type="gramStart"/>
      <w:r>
        <w:rPr>
          <w:rFonts w:asciiTheme="minorHAnsi" w:hAnsiTheme="minorHAnsi"/>
          <w:szCs w:val="24"/>
        </w:rPr>
        <w:t>pevnosti  v</w:t>
      </w:r>
      <w:proofErr w:type="gramEnd"/>
      <w:r>
        <w:rPr>
          <w:rFonts w:asciiTheme="minorHAnsi" w:hAnsiTheme="minorHAnsi"/>
          <w:szCs w:val="24"/>
        </w:rPr>
        <w:t> příčném tahu</w:t>
      </w:r>
    </w:p>
    <w:p w14:paraId="5A889C7F" w14:textId="3A89DCF4" w:rsidR="00A54EA2" w:rsidRDefault="00A54EA2" w:rsidP="00B03F0A">
      <w:pPr>
        <w:ind w:left="142" w:firstLine="425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 ČSN ISO 6275 Ztvrdlý beton. Stanovení objemové hmotnosti</w:t>
      </w:r>
    </w:p>
    <w:p w14:paraId="07B50950" w14:textId="0ADCDAD9" w:rsidR="00A54EA2" w:rsidRDefault="00A54EA2" w:rsidP="00B03F0A">
      <w:pPr>
        <w:ind w:left="142" w:firstLine="425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 ČSN 731315 Stanovení objemové hmotnosti, hustoty, hutnosti a pórovitosti betonu</w:t>
      </w:r>
    </w:p>
    <w:p w14:paraId="35474989" w14:textId="7D6E6CCF" w:rsidR="00A54EA2" w:rsidRDefault="00A54EA2" w:rsidP="00B03F0A">
      <w:pPr>
        <w:ind w:left="142" w:firstLine="425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- ČSN 731316 Stanovení vlhkosti, nasákavosti a </w:t>
      </w:r>
      <w:proofErr w:type="gramStart"/>
      <w:r>
        <w:rPr>
          <w:rFonts w:asciiTheme="minorHAnsi" w:hAnsiTheme="minorHAnsi"/>
          <w:szCs w:val="24"/>
        </w:rPr>
        <w:t>vzlínavosti  betonu</w:t>
      </w:r>
      <w:proofErr w:type="gramEnd"/>
    </w:p>
    <w:p w14:paraId="10514334" w14:textId="29C161EB" w:rsidR="00A54EA2" w:rsidRDefault="00A54EA2" w:rsidP="00B03F0A">
      <w:pPr>
        <w:ind w:left="142" w:firstLine="425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- ČSN </w:t>
      </w:r>
      <w:r w:rsidR="002E4EBB">
        <w:rPr>
          <w:rFonts w:asciiTheme="minorHAnsi" w:hAnsiTheme="minorHAnsi"/>
          <w:szCs w:val="24"/>
        </w:rPr>
        <w:t>731322 Stanovení mrazuvzdornosti betonu</w:t>
      </w:r>
    </w:p>
    <w:p w14:paraId="0FD6427D" w14:textId="75E007B4" w:rsidR="002E4EBB" w:rsidRPr="00B03F0A" w:rsidRDefault="002E4EBB" w:rsidP="00B03F0A">
      <w:pPr>
        <w:ind w:left="142" w:firstLine="425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 ČSN 731370 Nedestruktivní zkoušení betonu. Společná ustanovení</w:t>
      </w:r>
    </w:p>
    <w:p w14:paraId="40D66EAF" w14:textId="77777777" w:rsidR="00B03F0A" w:rsidRPr="00CE08CD" w:rsidRDefault="00B03F0A" w:rsidP="00CE08CD">
      <w:pPr>
        <w:ind w:left="142" w:firstLine="425"/>
        <w:jc w:val="both"/>
        <w:rPr>
          <w:rFonts w:asciiTheme="minorHAnsi" w:hAnsiTheme="minorHAnsi"/>
          <w:szCs w:val="24"/>
        </w:rPr>
      </w:pPr>
    </w:p>
    <w:p w14:paraId="7D610404" w14:textId="77777777" w:rsidR="00682B0C" w:rsidRPr="005F6F4F" w:rsidRDefault="00682B0C" w:rsidP="001C35A1">
      <w:pPr>
        <w:ind w:left="142" w:firstLine="425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+ další normy v rámci projektu jinde specifikované</w:t>
      </w:r>
    </w:p>
    <w:p w14:paraId="0DE4027F" w14:textId="77777777" w:rsidR="001C35A1" w:rsidRDefault="001C35A1" w:rsidP="001C35A1">
      <w:pPr>
        <w:ind w:firstLine="567"/>
        <w:jc w:val="both"/>
        <w:rPr>
          <w:rFonts w:asciiTheme="minorHAnsi" w:hAnsiTheme="minorHAnsi"/>
          <w:szCs w:val="24"/>
        </w:rPr>
      </w:pPr>
    </w:p>
    <w:p w14:paraId="7F406B1E" w14:textId="77777777" w:rsidR="001C35A1" w:rsidRPr="001C35A1" w:rsidRDefault="001C35A1" w:rsidP="001C35A1">
      <w:pPr>
        <w:ind w:firstLine="567"/>
        <w:jc w:val="both"/>
        <w:rPr>
          <w:rFonts w:asciiTheme="minorHAnsi" w:hAnsiTheme="minorHAnsi"/>
          <w:szCs w:val="24"/>
        </w:rPr>
      </w:pPr>
      <w:r w:rsidRPr="001C35A1">
        <w:rPr>
          <w:rFonts w:asciiTheme="minorHAnsi" w:hAnsiTheme="minorHAnsi"/>
          <w:szCs w:val="24"/>
        </w:rPr>
        <w:t xml:space="preserve">K charakteru českých technických norem je možno uvést následující: české technické normy jsou zvláštním druhem norem, ve kterých jsou upraveny velice specifické </w:t>
      </w:r>
      <w:proofErr w:type="gramStart"/>
      <w:r w:rsidRPr="001C35A1">
        <w:rPr>
          <w:rFonts w:asciiTheme="minorHAnsi" w:hAnsiTheme="minorHAnsi"/>
          <w:szCs w:val="24"/>
        </w:rPr>
        <w:t>požadavky - obsahují</w:t>
      </w:r>
      <w:proofErr w:type="gramEnd"/>
      <w:r w:rsidRPr="001C35A1">
        <w:rPr>
          <w:rFonts w:asciiTheme="minorHAnsi" w:hAnsiTheme="minorHAnsi"/>
          <w:szCs w:val="24"/>
        </w:rPr>
        <w:t xml:space="preserve"> technický popis parametrů výrobků, konstrukcí, materiálů i složitějších celků z těchto částí tvořených. Technické normy obsahují informace o obecně uznávaných technických řešeních, základní zákonné požadavky bezpečnosti konstrukční, materiálové, protipožární, hygienické či ochrany zdraví a životního prostřední. </w:t>
      </w:r>
    </w:p>
    <w:p w14:paraId="655A6BD0" w14:textId="104443E0" w:rsidR="001C35A1" w:rsidRPr="001C35A1" w:rsidRDefault="001C35A1" w:rsidP="001C35A1">
      <w:pPr>
        <w:ind w:firstLine="567"/>
        <w:jc w:val="both"/>
        <w:rPr>
          <w:rFonts w:asciiTheme="minorHAnsi" w:hAnsiTheme="minorHAnsi"/>
          <w:szCs w:val="24"/>
        </w:rPr>
      </w:pPr>
      <w:r w:rsidRPr="001C35A1">
        <w:rPr>
          <w:rFonts w:asciiTheme="minorHAnsi" w:hAnsiTheme="minorHAnsi"/>
          <w:szCs w:val="24"/>
        </w:rPr>
        <w:t>Používání technických norem je založeno na principu dobrovolnosti</w:t>
      </w:r>
      <w:r w:rsidR="008B2749">
        <w:rPr>
          <w:rFonts w:asciiTheme="minorHAnsi" w:hAnsiTheme="minorHAnsi"/>
          <w:szCs w:val="24"/>
        </w:rPr>
        <w:t>, pokud není vyznačena přímo povinnost jejího dodržení.</w:t>
      </w:r>
      <w:r w:rsidRPr="001C35A1">
        <w:rPr>
          <w:rFonts w:asciiTheme="minorHAnsi" w:hAnsiTheme="minorHAnsi"/>
          <w:szCs w:val="24"/>
        </w:rPr>
        <w:t xml:space="preserve"> Tomu též odpovídá platná právní úprava v ČR, která stanoví, že „česká technická norma není obecně závazná“ (viz § 4 odst. 1 zákona č. 22/1997 Sb.). Technické normy jsou považovány za kvalifikovaná doporučení (nikoliv příkazy) a jejich používání je nezávazné, pouze dobrovolné. </w:t>
      </w:r>
    </w:p>
    <w:p w14:paraId="58E6E599" w14:textId="77777777" w:rsidR="001C35A1" w:rsidRPr="001C35A1" w:rsidRDefault="001C35A1" w:rsidP="001C35A1">
      <w:pPr>
        <w:ind w:firstLine="567"/>
        <w:jc w:val="both"/>
        <w:rPr>
          <w:rFonts w:asciiTheme="minorHAnsi" w:hAnsiTheme="minorHAnsi"/>
          <w:szCs w:val="24"/>
        </w:rPr>
      </w:pPr>
      <w:r w:rsidRPr="001C35A1">
        <w:rPr>
          <w:rFonts w:asciiTheme="minorHAnsi" w:hAnsiTheme="minorHAnsi"/>
          <w:szCs w:val="24"/>
        </w:rPr>
        <w:t>Existuje však celá řada případů, kdy je dodržení požadavků konkrétních českých technických norem vyžadováno zákonem nebo podzákonným právním předpisem. Povinnost postupovat při určité činnosti v souladu s českými technickými normami může vzniknout především na základě ustanovení právního předpisu, které stanoví, že ve vztazích upravených tímto právním předpisem je nutno dodržovat české technické normy. V těchto případech již lze o určité závaznosti těchto norem hovořit. Technické normy tedy nejsou obecně závazné, v určitých případech se však stanou obecně závaznými, pokud na ně konkrétní právní předpis výslovně odkáže.</w:t>
      </w:r>
    </w:p>
    <w:p w14:paraId="2D031306" w14:textId="77777777" w:rsidR="001C35A1" w:rsidRPr="001C35A1" w:rsidRDefault="001C35A1" w:rsidP="001C35A1">
      <w:pPr>
        <w:jc w:val="both"/>
        <w:rPr>
          <w:rFonts w:asciiTheme="minorHAnsi" w:hAnsiTheme="minorHAnsi"/>
          <w:szCs w:val="24"/>
        </w:rPr>
      </w:pPr>
    </w:p>
    <w:p w14:paraId="69FD8AFE" w14:textId="77777777" w:rsidR="001C35A1" w:rsidRPr="001C35A1" w:rsidRDefault="001C35A1" w:rsidP="001C35A1">
      <w:pPr>
        <w:jc w:val="both"/>
        <w:rPr>
          <w:rFonts w:asciiTheme="minorHAnsi" w:hAnsiTheme="minorHAnsi"/>
          <w:szCs w:val="24"/>
        </w:rPr>
      </w:pPr>
    </w:p>
    <w:p w14:paraId="3ECA2CDB" w14:textId="16A2BCEC" w:rsidR="001C35A1" w:rsidRDefault="001C35A1" w:rsidP="001C35A1">
      <w:pPr>
        <w:jc w:val="both"/>
        <w:rPr>
          <w:rFonts w:asciiTheme="minorHAnsi" w:hAnsiTheme="minorHAnsi"/>
          <w:szCs w:val="24"/>
          <w:lang w:eastAsia="x-none"/>
        </w:rPr>
      </w:pPr>
      <w:r w:rsidRPr="001C35A1">
        <w:rPr>
          <w:rFonts w:asciiTheme="minorHAnsi" w:hAnsiTheme="minorHAnsi"/>
          <w:szCs w:val="24"/>
          <w:lang w:eastAsia="x-none"/>
        </w:rPr>
        <w:t xml:space="preserve">České Budějovice, </w:t>
      </w:r>
      <w:r w:rsidR="00EC074B">
        <w:rPr>
          <w:rFonts w:asciiTheme="minorHAnsi" w:hAnsiTheme="minorHAnsi"/>
          <w:szCs w:val="24"/>
          <w:lang w:eastAsia="x-none"/>
        </w:rPr>
        <w:t xml:space="preserve">květen </w:t>
      </w:r>
      <w:r w:rsidRPr="001C35A1">
        <w:rPr>
          <w:rFonts w:asciiTheme="minorHAnsi" w:hAnsiTheme="minorHAnsi"/>
          <w:szCs w:val="24"/>
          <w:lang w:eastAsia="x-none"/>
        </w:rPr>
        <w:t>20</w:t>
      </w:r>
      <w:r w:rsidR="00B03F0A">
        <w:rPr>
          <w:rFonts w:asciiTheme="minorHAnsi" w:hAnsiTheme="minorHAnsi"/>
          <w:szCs w:val="24"/>
          <w:lang w:eastAsia="x-none"/>
        </w:rPr>
        <w:t>2</w:t>
      </w:r>
      <w:r w:rsidR="00EC074B">
        <w:rPr>
          <w:rFonts w:asciiTheme="minorHAnsi" w:hAnsiTheme="minorHAnsi"/>
          <w:szCs w:val="24"/>
          <w:lang w:eastAsia="x-none"/>
        </w:rPr>
        <w:t>4</w:t>
      </w:r>
      <w:r w:rsidRPr="001C35A1">
        <w:rPr>
          <w:rFonts w:asciiTheme="minorHAnsi" w:hAnsiTheme="minorHAnsi"/>
          <w:szCs w:val="24"/>
          <w:lang w:eastAsia="x-none"/>
        </w:rPr>
        <w:tab/>
      </w:r>
      <w:r w:rsidRPr="001C35A1">
        <w:rPr>
          <w:rFonts w:asciiTheme="minorHAnsi" w:hAnsiTheme="minorHAnsi"/>
          <w:szCs w:val="24"/>
          <w:lang w:eastAsia="x-none"/>
        </w:rPr>
        <w:tab/>
      </w:r>
      <w:r w:rsidRPr="001C35A1">
        <w:rPr>
          <w:rFonts w:asciiTheme="minorHAnsi" w:hAnsiTheme="minorHAnsi"/>
          <w:szCs w:val="24"/>
          <w:lang w:eastAsia="x-none"/>
        </w:rPr>
        <w:tab/>
      </w:r>
      <w:r w:rsidRPr="001C35A1">
        <w:rPr>
          <w:rFonts w:asciiTheme="minorHAnsi" w:hAnsiTheme="minorHAnsi"/>
          <w:szCs w:val="24"/>
          <w:lang w:eastAsia="x-none"/>
        </w:rPr>
        <w:tab/>
      </w:r>
      <w:r w:rsidRPr="001C35A1">
        <w:rPr>
          <w:rFonts w:asciiTheme="minorHAnsi" w:hAnsiTheme="minorHAnsi"/>
          <w:szCs w:val="24"/>
          <w:lang w:eastAsia="x-none"/>
        </w:rPr>
        <w:tab/>
      </w:r>
      <w:r>
        <w:rPr>
          <w:rFonts w:asciiTheme="minorHAnsi" w:hAnsiTheme="minorHAnsi"/>
          <w:szCs w:val="24"/>
          <w:lang w:eastAsia="x-none"/>
        </w:rPr>
        <w:t xml:space="preserve">Daniel </w:t>
      </w:r>
      <w:proofErr w:type="spellStart"/>
      <w:r>
        <w:rPr>
          <w:rFonts w:asciiTheme="minorHAnsi" w:hAnsiTheme="minorHAnsi"/>
          <w:szCs w:val="24"/>
          <w:lang w:eastAsia="x-none"/>
        </w:rPr>
        <w:t>Vaclík</w:t>
      </w:r>
      <w:proofErr w:type="spellEnd"/>
      <w:r w:rsidRPr="001C35A1">
        <w:rPr>
          <w:rFonts w:asciiTheme="minorHAnsi" w:hAnsiTheme="minorHAnsi"/>
          <w:szCs w:val="24"/>
          <w:lang w:eastAsia="x-none"/>
        </w:rPr>
        <w:tab/>
      </w:r>
    </w:p>
    <w:p w14:paraId="6D27ADB0" w14:textId="77777777" w:rsidR="001C35A1" w:rsidRDefault="001C35A1" w:rsidP="001C35A1">
      <w:pPr>
        <w:jc w:val="both"/>
        <w:rPr>
          <w:rFonts w:asciiTheme="minorHAnsi" w:hAnsiTheme="minorHAnsi"/>
          <w:szCs w:val="24"/>
          <w:lang w:eastAsia="x-none"/>
        </w:rPr>
      </w:pPr>
      <w:r w:rsidRPr="001C35A1">
        <w:rPr>
          <w:rFonts w:asciiTheme="minorHAnsi" w:hAnsiTheme="minorHAnsi"/>
          <w:szCs w:val="24"/>
          <w:lang w:eastAsia="x-none"/>
        </w:rPr>
        <w:tab/>
      </w:r>
      <w:r w:rsidRPr="001C35A1">
        <w:rPr>
          <w:rFonts w:asciiTheme="minorHAnsi" w:hAnsiTheme="minorHAnsi"/>
          <w:szCs w:val="24"/>
          <w:lang w:eastAsia="x-none"/>
        </w:rPr>
        <w:tab/>
      </w:r>
      <w:r w:rsidRPr="001C35A1">
        <w:rPr>
          <w:rFonts w:asciiTheme="minorHAnsi" w:hAnsiTheme="minorHAnsi"/>
          <w:szCs w:val="24"/>
          <w:lang w:eastAsia="x-none"/>
        </w:rPr>
        <w:tab/>
      </w:r>
      <w:r w:rsidRPr="001C35A1">
        <w:rPr>
          <w:rFonts w:asciiTheme="minorHAnsi" w:hAnsiTheme="minorHAnsi"/>
          <w:szCs w:val="24"/>
          <w:lang w:eastAsia="x-none"/>
        </w:rPr>
        <w:tab/>
      </w:r>
      <w:r w:rsidRPr="001C35A1">
        <w:rPr>
          <w:rFonts w:asciiTheme="minorHAnsi" w:hAnsiTheme="minorHAnsi"/>
          <w:szCs w:val="24"/>
          <w:lang w:eastAsia="x-none"/>
        </w:rPr>
        <w:tab/>
      </w:r>
      <w:r w:rsidRPr="001C35A1">
        <w:rPr>
          <w:rFonts w:asciiTheme="minorHAnsi" w:hAnsiTheme="minorHAnsi"/>
          <w:szCs w:val="24"/>
          <w:lang w:eastAsia="x-none"/>
        </w:rPr>
        <w:tab/>
      </w:r>
      <w:r w:rsidRPr="001C35A1">
        <w:rPr>
          <w:rFonts w:asciiTheme="minorHAnsi" w:hAnsiTheme="minorHAnsi"/>
          <w:szCs w:val="24"/>
          <w:lang w:eastAsia="x-none"/>
        </w:rPr>
        <w:tab/>
      </w:r>
      <w:r w:rsidRPr="001C35A1">
        <w:rPr>
          <w:rFonts w:asciiTheme="minorHAnsi" w:hAnsiTheme="minorHAnsi"/>
          <w:szCs w:val="24"/>
          <w:lang w:eastAsia="x-none"/>
        </w:rPr>
        <w:tab/>
      </w:r>
      <w:r w:rsidRPr="001C35A1">
        <w:rPr>
          <w:rFonts w:asciiTheme="minorHAnsi" w:hAnsiTheme="minorHAnsi"/>
          <w:szCs w:val="24"/>
          <w:lang w:eastAsia="x-none"/>
        </w:rPr>
        <w:tab/>
        <w:t>VH TRES spol. s.r.o.</w:t>
      </w:r>
    </w:p>
    <w:p w14:paraId="7B085E2D" w14:textId="77777777" w:rsidR="000D16A2" w:rsidRDefault="000D16A2" w:rsidP="001C35A1">
      <w:pPr>
        <w:jc w:val="both"/>
        <w:rPr>
          <w:rFonts w:asciiTheme="minorHAnsi" w:hAnsiTheme="minorHAnsi"/>
          <w:szCs w:val="24"/>
          <w:lang w:eastAsia="x-none"/>
        </w:rPr>
      </w:pPr>
    </w:p>
    <w:p w14:paraId="0B11DAE3" w14:textId="77777777" w:rsidR="000D16A2" w:rsidRDefault="000D16A2" w:rsidP="001C35A1">
      <w:pPr>
        <w:jc w:val="both"/>
        <w:rPr>
          <w:rFonts w:asciiTheme="minorHAnsi" w:hAnsiTheme="minorHAnsi"/>
          <w:szCs w:val="24"/>
          <w:lang w:eastAsia="x-none"/>
        </w:rPr>
      </w:pPr>
    </w:p>
    <w:p w14:paraId="4706F7BA" w14:textId="77777777" w:rsidR="000D16A2" w:rsidRDefault="000D16A2" w:rsidP="001C35A1">
      <w:pPr>
        <w:jc w:val="both"/>
        <w:rPr>
          <w:rFonts w:asciiTheme="minorHAnsi" w:hAnsiTheme="minorHAnsi"/>
          <w:szCs w:val="24"/>
          <w:lang w:eastAsia="x-none"/>
        </w:rPr>
      </w:pPr>
    </w:p>
    <w:p w14:paraId="715A7C6D" w14:textId="77777777" w:rsidR="000D16A2" w:rsidRDefault="000D16A2" w:rsidP="001C35A1">
      <w:pPr>
        <w:jc w:val="both"/>
        <w:rPr>
          <w:rFonts w:asciiTheme="minorHAnsi" w:hAnsiTheme="minorHAnsi"/>
          <w:szCs w:val="24"/>
          <w:lang w:eastAsia="x-none"/>
        </w:rPr>
      </w:pPr>
    </w:p>
    <w:p w14:paraId="5EC1ECF7" w14:textId="77777777" w:rsidR="00B64B7F" w:rsidRDefault="00B64B7F" w:rsidP="001C35A1">
      <w:pPr>
        <w:jc w:val="both"/>
        <w:rPr>
          <w:rFonts w:asciiTheme="minorHAnsi" w:hAnsiTheme="minorHAnsi"/>
          <w:szCs w:val="24"/>
          <w:lang w:eastAsia="x-none"/>
        </w:rPr>
      </w:pPr>
    </w:p>
    <w:sectPr w:rsidR="00B64B7F" w:rsidSect="00AD7A62">
      <w:footerReference w:type="default" r:id="rId11"/>
      <w:type w:val="oddPage"/>
      <w:pgSz w:w="11906" w:h="16838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B6AFA" w14:textId="77777777" w:rsidR="00A54EA2" w:rsidRDefault="00A54EA2">
      <w:r>
        <w:separator/>
      </w:r>
    </w:p>
  </w:endnote>
  <w:endnote w:type="continuationSeparator" w:id="0">
    <w:p w14:paraId="45CAA634" w14:textId="77777777" w:rsidR="00A54EA2" w:rsidRDefault="00A54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67D27" w14:textId="77777777" w:rsidR="00A54EA2" w:rsidRDefault="00A54EA2">
    <w:pPr>
      <w:pStyle w:val="Zpat"/>
      <w:jc w:val="center"/>
      <w:rPr>
        <w:sz w:val="18"/>
      </w:rPr>
    </w:pPr>
    <w:r>
      <w:rPr>
        <w:sz w:val="18"/>
      </w:rPr>
      <w:t xml:space="preserve">-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187AA1">
      <w:rPr>
        <w:noProof/>
        <w:sz w:val="18"/>
      </w:rPr>
      <w:t>10</w:t>
    </w:r>
    <w:r>
      <w:rPr>
        <w:sz w:val="18"/>
      </w:rPr>
      <w:fldChar w:fldCharType="end"/>
    </w:r>
    <w:r>
      <w:rPr>
        <w:sz w:val="1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F3ADD" w14:textId="77777777" w:rsidR="00A54EA2" w:rsidRDefault="00A54EA2">
      <w:r>
        <w:separator/>
      </w:r>
    </w:p>
  </w:footnote>
  <w:footnote w:type="continuationSeparator" w:id="0">
    <w:p w14:paraId="48DD415E" w14:textId="77777777" w:rsidR="00A54EA2" w:rsidRDefault="00A54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3603ACA"/>
    <w:lvl w:ilvl="0">
      <w:start w:val="1"/>
      <w:numFmt w:val="bullet"/>
      <w:pStyle w:val="Seznamsodrkami3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D624554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F0582B"/>
    <w:multiLevelType w:val="hybridMultilevel"/>
    <w:tmpl w:val="4D787C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F4582"/>
    <w:multiLevelType w:val="singleLevel"/>
    <w:tmpl w:val="9656028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B3D560A"/>
    <w:multiLevelType w:val="hybridMultilevel"/>
    <w:tmpl w:val="973EB6B4"/>
    <w:lvl w:ilvl="0" w:tplc="E00233B2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" w15:restartNumberingAfterBreak="0">
    <w:nsid w:val="13E605F3"/>
    <w:multiLevelType w:val="hybridMultilevel"/>
    <w:tmpl w:val="56623F74"/>
    <w:lvl w:ilvl="0" w:tplc="8782009E">
      <w:start w:val="639"/>
      <w:numFmt w:val="bullet"/>
      <w:lvlText w:val="-"/>
      <w:lvlJc w:val="left"/>
      <w:pPr>
        <w:ind w:left="213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C8C602D"/>
    <w:multiLevelType w:val="hybridMultilevel"/>
    <w:tmpl w:val="D486B0CC"/>
    <w:lvl w:ilvl="0" w:tplc="040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7" w15:restartNumberingAfterBreak="0">
    <w:nsid w:val="29BD7F3C"/>
    <w:multiLevelType w:val="multilevel"/>
    <w:tmpl w:val="2DDCE0C0"/>
    <w:lvl w:ilvl="0">
      <w:start w:val="6"/>
      <w:numFmt w:val="upperLetter"/>
      <w:pStyle w:val="Stylslo3Zarovnatdobloku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ordinal"/>
      <w:pStyle w:val="slo2"/>
      <w:lvlText w:val="%1.2.%2"/>
      <w:lvlJc w:val="left"/>
      <w:pPr>
        <w:tabs>
          <w:tab w:val="num" w:pos="862"/>
        </w:tabs>
        <w:ind w:left="574" w:hanging="432"/>
      </w:pPr>
      <w:rPr>
        <w:rFonts w:ascii="Arial" w:hAnsi="Arial" w:hint="default"/>
        <w:b/>
        <w:i w:val="0"/>
        <w:sz w:val="28"/>
        <w:szCs w:val="28"/>
      </w:rPr>
    </w:lvl>
    <w:lvl w:ilvl="2">
      <w:start w:val="1"/>
      <w:numFmt w:val="lowerLetter"/>
      <w:pStyle w:val="slo3"/>
      <w:lvlText w:val="%1.2.%2%3."/>
      <w:lvlJc w:val="left"/>
      <w:pPr>
        <w:tabs>
          <w:tab w:val="num" w:pos="1931"/>
        </w:tabs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2C201083"/>
    <w:multiLevelType w:val="multilevel"/>
    <w:tmpl w:val="9B98C252"/>
    <w:lvl w:ilvl="0">
      <w:start w:val="5"/>
      <w:numFmt w:val="upperLetter"/>
      <w:pStyle w:val="Stylslo1erve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ordinal"/>
      <w:lvlText w:val="%1.%2"/>
      <w:lvlJc w:val="left"/>
      <w:pPr>
        <w:tabs>
          <w:tab w:val="num" w:pos="1080"/>
        </w:tabs>
        <w:ind w:left="792" w:hanging="432"/>
      </w:pPr>
      <w:rPr>
        <w:rFonts w:ascii="Arial" w:hAnsi="Arial" w:hint="default"/>
        <w:b/>
        <w:i/>
        <w:sz w:val="24"/>
        <w:szCs w:val="24"/>
      </w:rPr>
    </w:lvl>
    <w:lvl w:ilvl="2">
      <w:start w:val="1"/>
      <w:numFmt w:val="lowerLetter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2E9E14A0"/>
    <w:multiLevelType w:val="singleLevel"/>
    <w:tmpl w:val="DF508C8A"/>
    <w:lvl w:ilvl="0">
      <w:start w:val="1"/>
      <w:numFmt w:val="decimal"/>
      <w:lvlText w:val="%1)"/>
      <w:lvlJc w:val="left"/>
      <w:rPr>
        <w:b/>
        <w:i w:val="0"/>
        <w:caps w:val="0"/>
        <w:strike w:val="0"/>
        <w:dstrike w:val="0"/>
        <w:vanish w:val="0"/>
        <w:webHidden w:val="0"/>
        <w:color w:val="auto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6F16B51"/>
    <w:multiLevelType w:val="hybridMultilevel"/>
    <w:tmpl w:val="E82211C4"/>
    <w:lvl w:ilvl="0" w:tplc="05E46092">
      <w:start w:val="1"/>
      <w:numFmt w:val="decimal"/>
      <w:pStyle w:val="Obsah2"/>
      <w:lvlText w:val="%1."/>
      <w:lvlJc w:val="left"/>
      <w:pPr>
        <w:ind w:left="502" w:hanging="360"/>
      </w:pPr>
      <w:rPr>
        <w:rFonts w:ascii="Arial" w:hAnsi="Arial" w:hint="default"/>
        <w:color w:val="auto"/>
        <w:sz w:val="24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320" w:hanging="360"/>
      </w:pPr>
    </w:lvl>
    <w:lvl w:ilvl="2" w:tplc="0405001B" w:tentative="1">
      <w:start w:val="1"/>
      <w:numFmt w:val="lowerRoman"/>
      <w:lvlText w:val="%3."/>
      <w:lvlJc w:val="right"/>
      <w:pPr>
        <w:ind w:left="2040" w:hanging="180"/>
      </w:pPr>
    </w:lvl>
    <w:lvl w:ilvl="3" w:tplc="0405000F" w:tentative="1">
      <w:start w:val="1"/>
      <w:numFmt w:val="decimal"/>
      <w:lvlText w:val="%4."/>
      <w:lvlJc w:val="left"/>
      <w:pPr>
        <w:ind w:left="2760" w:hanging="360"/>
      </w:pPr>
    </w:lvl>
    <w:lvl w:ilvl="4" w:tplc="04050019" w:tentative="1">
      <w:start w:val="1"/>
      <w:numFmt w:val="lowerLetter"/>
      <w:lvlText w:val="%5."/>
      <w:lvlJc w:val="left"/>
      <w:pPr>
        <w:ind w:left="3480" w:hanging="360"/>
      </w:pPr>
    </w:lvl>
    <w:lvl w:ilvl="5" w:tplc="0405001B" w:tentative="1">
      <w:start w:val="1"/>
      <w:numFmt w:val="lowerRoman"/>
      <w:lvlText w:val="%6."/>
      <w:lvlJc w:val="right"/>
      <w:pPr>
        <w:ind w:left="4200" w:hanging="180"/>
      </w:pPr>
    </w:lvl>
    <w:lvl w:ilvl="6" w:tplc="0405000F" w:tentative="1">
      <w:start w:val="1"/>
      <w:numFmt w:val="decimal"/>
      <w:lvlText w:val="%7."/>
      <w:lvlJc w:val="left"/>
      <w:pPr>
        <w:ind w:left="4920" w:hanging="360"/>
      </w:pPr>
    </w:lvl>
    <w:lvl w:ilvl="7" w:tplc="04050019" w:tentative="1">
      <w:start w:val="1"/>
      <w:numFmt w:val="lowerLetter"/>
      <w:lvlText w:val="%8."/>
      <w:lvlJc w:val="left"/>
      <w:pPr>
        <w:ind w:left="5640" w:hanging="360"/>
      </w:pPr>
    </w:lvl>
    <w:lvl w:ilvl="8" w:tplc="040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 w15:restartNumberingAfterBreak="0">
    <w:nsid w:val="37905451"/>
    <w:multiLevelType w:val="hybridMultilevel"/>
    <w:tmpl w:val="F3ACD7D4"/>
    <w:lvl w:ilvl="0" w:tplc="040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382816F0"/>
    <w:multiLevelType w:val="hybridMultilevel"/>
    <w:tmpl w:val="DEC607B6"/>
    <w:lvl w:ilvl="0" w:tplc="040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14D7750"/>
    <w:multiLevelType w:val="hybridMultilevel"/>
    <w:tmpl w:val="54FA88EE"/>
    <w:lvl w:ilvl="0" w:tplc="8782009E">
      <w:start w:val="639"/>
      <w:numFmt w:val="bullet"/>
      <w:lvlText w:val="-"/>
      <w:lvlJc w:val="left"/>
      <w:pPr>
        <w:ind w:left="2703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63" w:hanging="360"/>
      </w:pPr>
      <w:rPr>
        <w:rFonts w:ascii="Wingdings" w:hAnsi="Wingdings" w:hint="default"/>
      </w:rPr>
    </w:lvl>
  </w:abstractNum>
  <w:abstractNum w:abstractNumId="14" w15:restartNumberingAfterBreak="0">
    <w:nsid w:val="44540862"/>
    <w:multiLevelType w:val="hybridMultilevel"/>
    <w:tmpl w:val="13AE604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119D2"/>
    <w:multiLevelType w:val="hybridMultilevel"/>
    <w:tmpl w:val="E97006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7148D"/>
    <w:multiLevelType w:val="hybridMultilevel"/>
    <w:tmpl w:val="48D6BCD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5D2541"/>
    <w:multiLevelType w:val="hybridMultilevel"/>
    <w:tmpl w:val="47C4C178"/>
    <w:lvl w:ilvl="0" w:tplc="B2D8BD9E">
      <w:start w:val="1"/>
      <w:numFmt w:val="decimal"/>
      <w:lvlText w:val="%1)"/>
      <w:lvlJc w:val="left"/>
      <w:pPr>
        <w:ind w:left="786" w:hanging="360"/>
      </w:pPr>
      <w:rPr>
        <w:rFonts w:hint="default"/>
        <w:b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4BB22C6"/>
    <w:multiLevelType w:val="hybridMultilevel"/>
    <w:tmpl w:val="87BCC79E"/>
    <w:lvl w:ilvl="0" w:tplc="040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67E63CE0"/>
    <w:multiLevelType w:val="hybridMultilevel"/>
    <w:tmpl w:val="36C45252"/>
    <w:lvl w:ilvl="0" w:tplc="90C429A0">
      <w:start w:val="3"/>
      <w:numFmt w:val="decimal"/>
      <w:lvlText w:val="%1."/>
      <w:lvlJc w:val="left"/>
      <w:pPr>
        <w:ind w:left="1152" w:hanging="360"/>
      </w:pPr>
      <w:rPr>
        <w:rFonts w:hint="default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78800860"/>
    <w:multiLevelType w:val="hybridMultilevel"/>
    <w:tmpl w:val="B770EBEE"/>
    <w:lvl w:ilvl="0" w:tplc="515CB322">
      <w:start w:val="2"/>
      <w:numFmt w:val="bullet"/>
      <w:lvlText w:val="-"/>
      <w:lvlJc w:val="left"/>
      <w:pPr>
        <w:ind w:left="644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6B468C"/>
    <w:multiLevelType w:val="hybridMultilevel"/>
    <w:tmpl w:val="726C2BEC"/>
    <w:lvl w:ilvl="0" w:tplc="515CB322">
      <w:start w:val="2"/>
      <w:numFmt w:val="bullet"/>
      <w:lvlText w:val="-"/>
      <w:lvlJc w:val="left"/>
      <w:pPr>
        <w:ind w:left="1352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13"/>
  </w:num>
  <w:num w:numId="8">
    <w:abstractNumId w:val="5"/>
  </w:num>
  <w:num w:numId="9">
    <w:abstractNumId w:val="9"/>
    <w:lvlOverride w:ilvl="0">
      <w:startOverride w:val="1"/>
    </w:lvlOverride>
  </w:num>
  <w:num w:numId="10">
    <w:abstractNumId w:val="17"/>
  </w:num>
  <w:num w:numId="11">
    <w:abstractNumId w:val="14"/>
  </w:num>
  <w:num w:numId="12">
    <w:abstractNumId w:val="19"/>
  </w:num>
  <w:num w:numId="13">
    <w:abstractNumId w:val="6"/>
  </w:num>
  <w:num w:numId="14">
    <w:abstractNumId w:val="15"/>
  </w:num>
  <w:num w:numId="15">
    <w:abstractNumId w:val="20"/>
  </w:num>
  <w:num w:numId="16">
    <w:abstractNumId w:val="3"/>
  </w:num>
  <w:num w:numId="17">
    <w:abstractNumId w:val="16"/>
  </w:num>
  <w:num w:numId="18">
    <w:abstractNumId w:val="7"/>
  </w:num>
  <w:num w:numId="19">
    <w:abstractNumId w:val="21"/>
  </w:num>
  <w:num w:numId="20">
    <w:abstractNumId w:val="12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11"/>
  </w:num>
  <w:num w:numId="27">
    <w:abstractNumId w:val="18"/>
  </w:num>
  <w:num w:numId="2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7CDF"/>
    <w:rsid w:val="000001EC"/>
    <w:rsid w:val="000006A5"/>
    <w:rsid w:val="00001DC6"/>
    <w:rsid w:val="00005114"/>
    <w:rsid w:val="0000580E"/>
    <w:rsid w:val="000059CF"/>
    <w:rsid w:val="000067D7"/>
    <w:rsid w:val="000076D5"/>
    <w:rsid w:val="00007964"/>
    <w:rsid w:val="00011929"/>
    <w:rsid w:val="000127D5"/>
    <w:rsid w:val="00013B9B"/>
    <w:rsid w:val="000150A4"/>
    <w:rsid w:val="00015CAA"/>
    <w:rsid w:val="00017910"/>
    <w:rsid w:val="0002062F"/>
    <w:rsid w:val="000207A8"/>
    <w:rsid w:val="000219C3"/>
    <w:rsid w:val="00023624"/>
    <w:rsid w:val="00023B0F"/>
    <w:rsid w:val="000244A5"/>
    <w:rsid w:val="00025D16"/>
    <w:rsid w:val="00025E52"/>
    <w:rsid w:val="00027A80"/>
    <w:rsid w:val="00030420"/>
    <w:rsid w:val="00030554"/>
    <w:rsid w:val="000312ED"/>
    <w:rsid w:val="00031F78"/>
    <w:rsid w:val="00033BFB"/>
    <w:rsid w:val="00034A84"/>
    <w:rsid w:val="00035220"/>
    <w:rsid w:val="000362E5"/>
    <w:rsid w:val="0003738F"/>
    <w:rsid w:val="00040560"/>
    <w:rsid w:val="00044061"/>
    <w:rsid w:val="00051392"/>
    <w:rsid w:val="00051EF9"/>
    <w:rsid w:val="000538C4"/>
    <w:rsid w:val="00053972"/>
    <w:rsid w:val="00053C47"/>
    <w:rsid w:val="00055541"/>
    <w:rsid w:val="000604BD"/>
    <w:rsid w:val="000604DA"/>
    <w:rsid w:val="00060C77"/>
    <w:rsid w:val="00060DB6"/>
    <w:rsid w:val="00060F10"/>
    <w:rsid w:val="0006314E"/>
    <w:rsid w:val="000635E4"/>
    <w:rsid w:val="00064941"/>
    <w:rsid w:val="000657D4"/>
    <w:rsid w:val="00066F54"/>
    <w:rsid w:val="00070927"/>
    <w:rsid w:val="000730A9"/>
    <w:rsid w:val="0007312B"/>
    <w:rsid w:val="0007433B"/>
    <w:rsid w:val="0007474D"/>
    <w:rsid w:val="00075072"/>
    <w:rsid w:val="00080838"/>
    <w:rsid w:val="000810ED"/>
    <w:rsid w:val="000813BB"/>
    <w:rsid w:val="00081888"/>
    <w:rsid w:val="00082CFB"/>
    <w:rsid w:val="00082D0B"/>
    <w:rsid w:val="0008346E"/>
    <w:rsid w:val="00083FEF"/>
    <w:rsid w:val="00086B2A"/>
    <w:rsid w:val="000871BB"/>
    <w:rsid w:val="000871E9"/>
    <w:rsid w:val="00087BA6"/>
    <w:rsid w:val="00095124"/>
    <w:rsid w:val="000962AB"/>
    <w:rsid w:val="0009663E"/>
    <w:rsid w:val="000A029D"/>
    <w:rsid w:val="000A1FD6"/>
    <w:rsid w:val="000A260F"/>
    <w:rsid w:val="000A3092"/>
    <w:rsid w:val="000A4AF4"/>
    <w:rsid w:val="000A5988"/>
    <w:rsid w:val="000A7A6E"/>
    <w:rsid w:val="000A7D0E"/>
    <w:rsid w:val="000B01B8"/>
    <w:rsid w:val="000B0D2E"/>
    <w:rsid w:val="000B10A0"/>
    <w:rsid w:val="000B22AA"/>
    <w:rsid w:val="000B22B6"/>
    <w:rsid w:val="000B42EF"/>
    <w:rsid w:val="000B46EC"/>
    <w:rsid w:val="000B5486"/>
    <w:rsid w:val="000B55D4"/>
    <w:rsid w:val="000B57B3"/>
    <w:rsid w:val="000B64EB"/>
    <w:rsid w:val="000B6500"/>
    <w:rsid w:val="000B7DA4"/>
    <w:rsid w:val="000C0961"/>
    <w:rsid w:val="000C114A"/>
    <w:rsid w:val="000C1E0C"/>
    <w:rsid w:val="000C43B3"/>
    <w:rsid w:val="000C44F3"/>
    <w:rsid w:val="000C58FE"/>
    <w:rsid w:val="000C7402"/>
    <w:rsid w:val="000C746E"/>
    <w:rsid w:val="000D00EB"/>
    <w:rsid w:val="000D15C4"/>
    <w:rsid w:val="000D16A2"/>
    <w:rsid w:val="000D1D5B"/>
    <w:rsid w:val="000D303C"/>
    <w:rsid w:val="000D34BF"/>
    <w:rsid w:val="000D3B83"/>
    <w:rsid w:val="000D6A1F"/>
    <w:rsid w:val="000D6AE5"/>
    <w:rsid w:val="000E024A"/>
    <w:rsid w:val="000E0EAA"/>
    <w:rsid w:val="000E14CE"/>
    <w:rsid w:val="000E1C03"/>
    <w:rsid w:val="000E2FCA"/>
    <w:rsid w:val="000E3071"/>
    <w:rsid w:val="000E385E"/>
    <w:rsid w:val="000E446F"/>
    <w:rsid w:val="000E4683"/>
    <w:rsid w:val="000E4AAE"/>
    <w:rsid w:val="000E4D1B"/>
    <w:rsid w:val="000E5C87"/>
    <w:rsid w:val="000E69C1"/>
    <w:rsid w:val="000F2FC0"/>
    <w:rsid w:val="000F3CFB"/>
    <w:rsid w:val="001018E8"/>
    <w:rsid w:val="00103B4A"/>
    <w:rsid w:val="00103B6D"/>
    <w:rsid w:val="001046FF"/>
    <w:rsid w:val="001058B2"/>
    <w:rsid w:val="0010663B"/>
    <w:rsid w:val="00106930"/>
    <w:rsid w:val="00107613"/>
    <w:rsid w:val="0011014C"/>
    <w:rsid w:val="001107BF"/>
    <w:rsid w:val="001128B4"/>
    <w:rsid w:val="0011301A"/>
    <w:rsid w:val="001135A2"/>
    <w:rsid w:val="001138BA"/>
    <w:rsid w:val="001141C5"/>
    <w:rsid w:val="0011435A"/>
    <w:rsid w:val="00115603"/>
    <w:rsid w:val="00120F0B"/>
    <w:rsid w:val="001210AF"/>
    <w:rsid w:val="00121EE7"/>
    <w:rsid w:val="00122B6F"/>
    <w:rsid w:val="00124C24"/>
    <w:rsid w:val="00124FEA"/>
    <w:rsid w:val="00126A92"/>
    <w:rsid w:val="0012720A"/>
    <w:rsid w:val="0013012B"/>
    <w:rsid w:val="0013092D"/>
    <w:rsid w:val="00130E71"/>
    <w:rsid w:val="001316B8"/>
    <w:rsid w:val="0013189B"/>
    <w:rsid w:val="00135B47"/>
    <w:rsid w:val="00136E4C"/>
    <w:rsid w:val="00140A10"/>
    <w:rsid w:val="001430A1"/>
    <w:rsid w:val="0014328D"/>
    <w:rsid w:val="001443D4"/>
    <w:rsid w:val="001463FF"/>
    <w:rsid w:val="00146FDF"/>
    <w:rsid w:val="001478BD"/>
    <w:rsid w:val="00153676"/>
    <w:rsid w:val="0015552B"/>
    <w:rsid w:val="001559E6"/>
    <w:rsid w:val="00156F3A"/>
    <w:rsid w:val="001576DE"/>
    <w:rsid w:val="001579AC"/>
    <w:rsid w:val="00157C82"/>
    <w:rsid w:val="00157E20"/>
    <w:rsid w:val="0016051E"/>
    <w:rsid w:val="0016233A"/>
    <w:rsid w:val="00162F36"/>
    <w:rsid w:val="00166D58"/>
    <w:rsid w:val="001671B2"/>
    <w:rsid w:val="0016745F"/>
    <w:rsid w:val="00167828"/>
    <w:rsid w:val="001715F6"/>
    <w:rsid w:val="00171E16"/>
    <w:rsid w:val="00172095"/>
    <w:rsid w:val="001740F8"/>
    <w:rsid w:val="0017432F"/>
    <w:rsid w:val="00174F64"/>
    <w:rsid w:val="00176B62"/>
    <w:rsid w:val="0018060E"/>
    <w:rsid w:val="001815DF"/>
    <w:rsid w:val="00181847"/>
    <w:rsid w:val="001836D1"/>
    <w:rsid w:val="0018459C"/>
    <w:rsid w:val="00184664"/>
    <w:rsid w:val="00185C0B"/>
    <w:rsid w:val="001874FB"/>
    <w:rsid w:val="00187AA1"/>
    <w:rsid w:val="0019026F"/>
    <w:rsid w:val="00192B89"/>
    <w:rsid w:val="0019322B"/>
    <w:rsid w:val="00193DAB"/>
    <w:rsid w:val="0019534F"/>
    <w:rsid w:val="0019733C"/>
    <w:rsid w:val="00197800"/>
    <w:rsid w:val="00197B25"/>
    <w:rsid w:val="001A1D78"/>
    <w:rsid w:val="001A1E27"/>
    <w:rsid w:val="001A3247"/>
    <w:rsid w:val="001A47E3"/>
    <w:rsid w:val="001A4DA6"/>
    <w:rsid w:val="001A5716"/>
    <w:rsid w:val="001A5A70"/>
    <w:rsid w:val="001A64FC"/>
    <w:rsid w:val="001A6A88"/>
    <w:rsid w:val="001B0282"/>
    <w:rsid w:val="001B3889"/>
    <w:rsid w:val="001B534E"/>
    <w:rsid w:val="001B57BC"/>
    <w:rsid w:val="001B5C28"/>
    <w:rsid w:val="001B6508"/>
    <w:rsid w:val="001B6699"/>
    <w:rsid w:val="001B7441"/>
    <w:rsid w:val="001B7EF2"/>
    <w:rsid w:val="001B7F0F"/>
    <w:rsid w:val="001C0B6D"/>
    <w:rsid w:val="001C22B3"/>
    <w:rsid w:val="001C2504"/>
    <w:rsid w:val="001C35A1"/>
    <w:rsid w:val="001C3D60"/>
    <w:rsid w:val="001C53AF"/>
    <w:rsid w:val="001C6F45"/>
    <w:rsid w:val="001C7784"/>
    <w:rsid w:val="001D11B5"/>
    <w:rsid w:val="001D22FD"/>
    <w:rsid w:val="001D2FDE"/>
    <w:rsid w:val="001D3D21"/>
    <w:rsid w:val="001D4958"/>
    <w:rsid w:val="001D4F20"/>
    <w:rsid w:val="001D51F1"/>
    <w:rsid w:val="001D6E99"/>
    <w:rsid w:val="001D6F55"/>
    <w:rsid w:val="001D7365"/>
    <w:rsid w:val="001E0A48"/>
    <w:rsid w:val="001E2053"/>
    <w:rsid w:val="001E2BFB"/>
    <w:rsid w:val="001E3F3D"/>
    <w:rsid w:val="001E40B8"/>
    <w:rsid w:val="001E49BD"/>
    <w:rsid w:val="001E5800"/>
    <w:rsid w:val="001E62B4"/>
    <w:rsid w:val="001E6628"/>
    <w:rsid w:val="001E6815"/>
    <w:rsid w:val="001E6D10"/>
    <w:rsid w:val="001E7304"/>
    <w:rsid w:val="001E791D"/>
    <w:rsid w:val="001F21CA"/>
    <w:rsid w:val="001F22BC"/>
    <w:rsid w:val="001F2978"/>
    <w:rsid w:val="001F3052"/>
    <w:rsid w:val="001F3098"/>
    <w:rsid w:val="001F376E"/>
    <w:rsid w:val="001F40D7"/>
    <w:rsid w:val="001F44D0"/>
    <w:rsid w:val="00201714"/>
    <w:rsid w:val="002017EF"/>
    <w:rsid w:val="00202A33"/>
    <w:rsid w:val="00203832"/>
    <w:rsid w:val="00204BCC"/>
    <w:rsid w:val="002050AA"/>
    <w:rsid w:val="00205C25"/>
    <w:rsid w:val="002070EE"/>
    <w:rsid w:val="00210759"/>
    <w:rsid w:val="00211021"/>
    <w:rsid w:val="00213EA1"/>
    <w:rsid w:val="00213FB7"/>
    <w:rsid w:val="002154A3"/>
    <w:rsid w:val="00215605"/>
    <w:rsid w:val="002167F1"/>
    <w:rsid w:val="00216B9A"/>
    <w:rsid w:val="0022048D"/>
    <w:rsid w:val="00220AED"/>
    <w:rsid w:val="002210DE"/>
    <w:rsid w:val="00221716"/>
    <w:rsid w:val="00221E6F"/>
    <w:rsid w:val="00221F50"/>
    <w:rsid w:val="0022273C"/>
    <w:rsid w:val="00223452"/>
    <w:rsid w:val="0022386C"/>
    <w:rsid w:val="002255DE"/>
    <w:rsid w:val="00230917"/>
    <w:rsid w:val="00231471"/>
    <w:rsid w:val="00231C26"/>
    <w:rsid w:val="00233C62"/>
    <w:rsid w:val="002344AF"/>
    <w:rsid w:val="00235120"/>
    <w:rsid w:val="002353FE"/>
    <w:rsid w:val="00235895"/>
    <w:rsid w:val="002360E6"/>
    <w:rsid w:val="00236159"/>
    <w:rsid w:val="00237232"/>
    <w:rsid w:val="0023748A"/>
    <w:rsid w:val="00237F35"/>
    <w:rsid w:val="002435C8"/>
    <w:rsid w:val="00243D7D"/>
    <w:rsid w:val="00247DD3"/>
    <w:rsid w:val="00251583"/>
    <w:rsid w:val="0025190D"/>
    <w:rsid w:val="00251926"/>
    <w:rsid w:val="00252138"/>
    <w:rsid w:val="00252C14"/>
    <w:rsid w:val="00253020"/>
    <w:rsid w:val="00253983"/>
    <w:rsid w:val="002539AE"/>
    <w:rsid w:val="002563A8"/>
    <w:rsid w:val="002572BD"/>
    <w:rsid w:val="0026088C"/>
    <w:rsid w:val="002634B9"/>
    <w:rsid w:val="00265071"/>
    <w:rsid w:val="0027290E"/>
    <w:rsid w:val="00273384"/>
    <w:rsid w:val="00274356"/>
    <w:rsid w:val="00274F82"/>
    <w:rsid w:val="00275F40"/>
    <w:rsid w:val="002764EC"/>
    <w:rsid w:val="002766A1"/>
    <w:rsid w:val="002770B6"/>
    <w:rsid w:val="0028054F"/>
    <w:rsid w:val="00280D20"/>
    <w:rsid w:val="00280FBE"/>
    <w:rsid w:val="00283FB8"/>
    <w:rsid w:val="00284783"/>
    <w:rsid w:val="002853C2"/>
    <w:rsid w:val="0028782A"/>
    <w:rsid w:val="002913E9"/>
    <w:rsid w:val="0029231E"/>
    <w:rsid w:val="002926D6"/>
    <w:rsid w:val="00292A9E"/>
    <w:rsid w:val="00292F69"/>
    <w:rsid w:val="00293175"/>
    <w:rsid w:val="00293F01"/>
    <w:rsid w:val="00294223"/>
    <w:rsid w:val="00295772"/>
    <w:rsid w:val="00296C39"/>
    <w:rsid w:val="00297C56"/>
    <w:rsid w:val="002A08AA"/>
    <w:rsid w:val="002A0F73"/>
    <w:rsid w:val="002A26E9"/>
    <w:rsid w:val="002A4A09"/>
    <w:rsid w:val="002A4FA5"/>
    <w:rsid w:val="002B1C58"/>
    <w:rsid w:val="002B387A"/>
    <w:rsid w:val="002B5D35"/>
    <w:rsid w:val="002B647A"/>
    <w:rsid w:val="002C0BB0"/>
    <w:rsid w:val="002C2074"/>
    <w:rsid w:val="002C38F9"/>
    <w:rsid w:val="002C3940"/>
    <w:rsid w:val="002C426B"/>
    <w:rsid w:val="002C5448"/>
    <w:rsid w:val="002C667D"/>
    <w:rsid w:val="002C671A"/>
    <w:rsid w:val="002C74CC"/>
    <w:rsid w:val="002D0A39"/>
    <w:rsid w:val="002D2183"/>
    <w:rsid w:val="002D226A"/>
    <w:rsid w:val="002D434B"/>
    <w:rsid w:val="002D4C85"/>
    <w:rsid w:val="002D4D36"/>
    <w:rsid w:val="002D4D7F"/>
    <w:rsid w:val="002D6119"/>
    <w:rsid w:val="002D636F"/>
    <w:rsid w:val="002D7928"/>
    <w:rsid w:val="002D7C3B"/>
    <w:rsid w:val="002E13F7"/>
    <w:rsid w:val="002E1970"/>
    <w:rsid w:val="002E2D61"/>
    <w:rsid w:val="002E44B5"/>
    <w:rsid w:val="002E48B7"/>
    <w:rsid w:val="002E492C"/>
    <w:rsid w:val="002E4EBB"/>
    <w:rsid w:val="002E616B"/>
    <w:rsid w:val="002E77E7"/>
    <w:rsid w:val="002F0129"/>
    <w:rsid w:val="002F047A"/>
    <w:rsid w:val="002F13F6"/>
    <w:rsid w:val="002F1618"/>
    <w:rsid w:val="002F2AED"/>
    <w:rsid w:val="002F2BCA"/>
    <w:rsid w:val="002F3919"/>
    <w:rsid w:val="002F39D5"/>
    <w:rsid w:val="002F4024"/>
    <w:rsid w:val="002F7505"/>
    <w:rsid w:val="002F798C"/>
    <w:rsid w:val="003006FC"/>
    <w:rsid w:val="003037AA"/>
    <w:rsid w:val="00303D9F"/>
    <w:rsid w:val="00304B43"/>
    <w:rsid w:val="00305F04"/>
    <w:rsid w:val="003077B4"/>
    <w:rsid w:val="003103C2"/>
    <w:rsid w:val="003105FE"/>
    <w:rsid w:val="00310D62"/>
    <w:rsid w:val="00311169"/>
    <w:rsid w:val="00311F9F"/>
    <w:rsid w:val="00312E61"/>
    <w:rsid w:val="003130E8"/>
    <w:rsid w:val="003132A9"/>
    <w:rsid w:val="00313FF8"/>
    <w:rsid w:val="003142C8"/>
    <w:rsid w:val="00314787"/>
    <w:rsid w:val="00314A12"/>
    <w:rsid w:val="0031517B"/>
    <w:rsid w:val="00315444"/>
    <w:rsid w:val="003164FF"/>
    <w:rsid w:val="00317C96"/>
    <w:rsid w:val="00320598"/>
    <w:rsid w:val="003225E1"/>
    <w:rsid w:val="00322F8E"/>
    <w:rsid w:val="00325084"/>
    <w:rsid w:val="003258E3"/>
    <w:rsid w:val="00326811"/>
    <w:rsid w:val="00326890"/>
    <w:rsid w:val="0033099B"/>
    <w:rsid w:val="00332E28"/>
    <w:rsid w:val="00335295"/>
    <w:rsid w:val="00340435"/>
    <w:rsid w:val="00342739"/>
    <w:rsid w:val="00342B0F"/>
    <w:rsid w:val="00343F6E"/>
    <w:rsid w:val="003444D6"/>
    <w:rsid w:val="0034519F"/>
    <w:rsid w:val="003466E9"/>
    <w:rsid w:val="0034729E"/>
    <w:rsid w:val="00351317"/>
    <w:rsid w:val="00351D79"/>
    <w:rsid w:val="00352D7C"/>
    <w:rsid w:val="00353CFE"/>
    <w:rsid w:val="003569ED"/>
    <w:rsid w:val="003606A7"/>
    <w:rsid w:val="00360A87"/>
    <w:rsid w:val="00361989"/>
    <w:rsid w:val="00361C15"/>
    <w:rsid w:val="00362710"/>
    <w:rsid w:val="00362919"/>
    <w:rsid w:val="00366640"/>
    <w:rsid w:val="00366C8B"/>
    <w:rsid w:val="003672D3"/>
    <w:rsid w:val="00370C63"/>
    <w:rsid w:val="00370EF1"/>
    <w:rsid w:val="0037225C"/>
    <w:rsid w:val="0038345B"/>
    <w:rsid w:val="00383A9C"/>
    <w:rsid w:val="00384087"/>
    <w:rsid w:val="003845C0"/>
    <w:rsid w:val="00384F54"/>
    <w:rsid w:val="00386710"/>
    <w:rsid w:val="00386802"/>
    <w:rsid w:val="00386C21"/>
    <w:rsid w:val="00393C8D"/>
    <w:rsid w:val="00393D46"/>
    <w:rsid w:val="00394E80"/>
    <w:rsid w:val="00394F96"/>
    <w:rsid w:val="003964B4"/>
    <w:rsid w:val="0039679B"/>
    <w:rsid w:val="003A218B"/>
    <w:rsid w:val="003A2847"/>
    <w:rsid w:val="003A3C25"/>
    <w:rsid w:val="003A6C86"/>
    <w:rsid w:val="003A6F44"/>
    <w:rsid w:val="003A720F"/>
    <w:rsid w:val="003A742B"/>
    <w:rsid w:val="003A786B"/>
    <w:rsid w:val="003A7E6B"/>
    <w:rsid w:val="003B047E"/>
    <w:rsid w:val="003B118E"/>
    <w:rsid w:val="003B1E09"/>
    <w:rsid w:val="003B2453"/>
    <w:rsid w:val="003B2960"/>
    <w:rsid w:val="003B4934"/>
    <w:rsid w:val="003C1EB0"/>
    <w:rsid w:val="003C268A"/>
    <w:rsid w:val="003C38F4"/>
    <w:rsid w:val="003C3B7B"/>
    <w:rsid w:val="003C471F"/>
    <w:rsid w:val="003C48D3"/>
    <w:rsid w:val="003C7823"/>
    <w:rsid w:val="003D28EE"/>
    <w:rsid w:val="003D58D5"/>
    <w:rsid w:val="003D5DA9"/>
    <w:rsid w:val="003E139E"/>
    <w:rsid w:val="003E1A32"/>
    <w:rsid w:val="003E2149"/>
    <w:rsid w:val="003E26D6"/>
    <w:rsid w:val="003E2D89"/>
    <w:rsid w:val="003E335E"/>
    <w:rsid w:val="003E5718"/>
    <w:rsid w:val="003E760A"/>
    <w:rsid w:val="003F0B84"/>
    <w:rsid w:val="003F0DAE"/>
    <w:rsid w:val="003F11B0"/>
    <w:rsid w:val="003F2895"/>
    <w:rsid w:val="003F4394"/>
    <w:rsid w:val="003F5960"/>
    <w:rsid w:val="003F7A84"/>
    <w:rsid w:val="004012A5"/>
    <w:rsid w:val="004013C5"/>
    <w:rsid w:val="0040146E"/>
    <w:rsid w:val="004018D4"/>
    <w:rsid w:val="00403640"/>
    <w:rsid w:val="00403AED"/>
    <w:rsid w:val="004043E7"/>
    <w:rsid w:val="00404D71"/>
    <w:rsid w:val="00410272"/>
    <w:rsid w:val="00412481"/>
    <w:rsid w:val="004127F9"/>
    <w:rsid w:val="00413C55"/>
    <w:rsid w:val="004157C5"/>
    <w:rsid w:val="004157CE"/>
    <w:rsid w:val="0041641D"/>
    <w:rsid w:val="00420325"/>
    <w:rsid w:val="00421347"/>
    <w:rsid w:val="0042258C"/>
    <w:rsid w:val="00423483"/>
    <w:rsid w:val="00425823"/>
    <w:rsid w:val="00426B3E"/>
    <w:rsid w:val="00426BFE"/>
    <w:rsid w:val="00427F66"/>
    <w:rsid w:val="00430B55"/>
    <w:rsid w:val="00434E24"/>
    <w:rsid w:val="004354FE"/>
    <w:rsid w:val="0043551C"/>
    <w:rsid w:val="00436B75"/>
    <w:rsid w:val="00441145"/>
    <w:rsid w:val="0044169E"/>
    <w:rsid w:val="00444B1B"/>
    <w:rsid w:val="004471D0"/>
    <w:rsid w:val="00447F03"/>
    <w:rsid w:val="00450A1F"/>
    <w:rsid w:val="0045268F"/>
    <w:rsid w:val="00452CF9"/>
    <w:rsid w:val="00453127"/>
    <w:rsid w:val="00454FCB"/>
    <w:rsid w:val="00456446"/>
    <w:rsid w:val="004565CC"/>
    <w:rsid w:val="004571C1"/>
    <w:rsid w:val="00460F58"/>
    <w:rsid w:val="00462E8D"/>
    <w:rsid w:val="00463C80"/>
    <w:rsid w:val="00466EFE"/>
    <w:rsid w:val="00467103"/>
    <w:rsid w:val="00471925"/>
    <w:rsid w:val="00472420"/>
    <w:rsid w:val="0047286C"/>
    <w:rsid w:val="00472B15"/>
    <w:rsid w:val="00474186"/>
    <w:rsid w:val="0047458B"/>
    <w:rsid w:val="0047480F"/>
    <w:rsid w:val="00476F7F"/>
    <w:rsid w:val="00483447"/>
    <w:rsid w:val="00483474"/>
    <w:rsid w:val="00483E10"/>
    <w:rsid w:val="00487483"/>
    <w:rsid w:val="00487DBD"/>
    <w:rsid w:val="00491DF0"/>
    <w:rsid w:val="00492905"/>
    <w:rsid w:val="00495545"/>
    <w:rsid w:val="0049649E"/>
    <w:rsid w:val="00496DC2"/>
    <w:rsid w:val="00497208"/>
    <w:rsid w:val="004975C4"/>
    <w:rsid w:val="004977F4"/>
    <w:rsid w:val="004A0411"/>
    <w:rsid w:val="004A10AF"/>
    <w:rsid w:val="004A1B74"/>
    <w:rsid w:val="004A32CB"/>
    <w:rsid w:val="004A58DC"/>
    <w:rsid w:val="004A7C62"/>
    <w:rsid w:val="004B090E"/>
    <w:rsid w:val="004B0966"/>
    <w:rsid w:val="004B218C"/>
    <w:rsid w:val="004B3E04"/>
    <w:rsid w:val="004B4711"/>
    <w:rsid w:val="004B6416"/>
    <w:rsid w:val="004B697C"/>
    <w:rsid w:val="004B6F0E"/>
    <w:rsid w:val="004B7380"/>
    <w:rsid w:val="004B76B3"/>
    <w:rsid w:val="004C4E8F"/>
    <w:rsid w:val="004C4F11"/>
    <w:rsid w:val="004C50C0"/>
    <w:rsid w:val="004C6123"/>
    <w:rsid w:val="004C7E16"/>
    <w:rsid w:val="004D04F4"/>
    <w:rsid w:val="004D1A6B"/>
    <w:rsid w:val="004D326B"/>
    <w:rsid w:val="004D3AC5"/>
    <w:rsid w:val="004D42CF"/>
    <w:rsid w:val="004D498D"/>
    <w:rsid w:val="004D68CA"/>
    <w:rsid w:val="004D7923"/>
    <w:rsid w:val="004E3799"/>
    <w:rsid w:val="004E52A7"/>
    <w:rsid w:val="004E6842"/>
    <w:rsid w:val="004E68B5"/>
    <w:rsid w:val="004E70C7"/>
    <w:rsid w:val="004E72E1"/>
    <w:rsid w:val="004F03FE"/>
    <w:rsid w:val="004F0891"/>
    <w:rsid w:val="004F288F"/>
    <w:rsid w:val="004F36CA"/>
    <w:rsid w:val="004F5F68"/>
    <w:rsid w:val="004F7AC2"/>
    <w:rsid w:val="00501724"/>
    <w:rsid w:val="00501BC0"/>
    <w:rsid w:val="00502455"/>
    <w:rsid w:val="005036DA"/>
    <w:rsid w:val="005040E3"/>
    <w:rsid w:val="00504A1F"/>
    <w:rsid w:val="0050658F"/>
    <w:rsid w:val="00510ADF"/>
    <w:rsid w:val="00510C2A"/>
    <w:rsid w:val="00511395"/>
    <w:rsid w:val="00512CB5"/>
    <w:rsid w:val="0051382D"/>
    <w:rsid w:val="00513A1E"/>
    <w:rsid w:val="00514836"/>
    <w:rsid w:val="00517A16"/>
    <w:rsid w:val="00520383"/>
    <w:rsid w:val="005212C0"/>
    <w:rsid w:val="005216EF"/>
    <w:rsid w:val="005228FE"/>
    <w:rsid w:val="00523281"/>
    <w:rsid w:val="005242E0"/>
    <w:rsid w:val="00524BB9"/>
    <w:rsid w:val="0052535E"/>
    <w:rsid w:val="005253EC"/>
    <w:rsid w:val="00525931"/>
    <w:rsid w:val="00527BC2"/>
    <w:rsid w:val="00530701"/>
    <w:rsid w:val="00530A48"/>
    <w:rsid w:val="00530C7D"/>
    <w:rsid w:val="005317A8"/>
    <w:rsid w:val="00533C03"/>
    <w:rsid w:val="00533D91"/>
    <w:rsid w:val="00535D71"/>
    <w:rsid w:val="00536003"/>
    <w:rsid w:val="00541F5F"/>
    <w:rsid w:val="00544FB7"/>
    <w:rsid w:val="005453A6"/>
    <w:rsid w:val="00545A54"/>
    <w:rsid w:val="00550244"/>
    <w:rsid w:val="00552049"/>
    <w:rsid w:val="005554E2"/>
    <w:rsid w:val="00557F33"/>
    <w:rsid w:val="005607D4"/>
    <w:rsid w:val="00561C6B"/>
    <w:rsid w:val="00564358"/>
    <w:rsid w:val="00565BAD"/>
    <w:rsid w:val="00566567"/>
    <w:rsid w:val="00566615"/>
    <w:rsid w:val="005666FC"/>
    <w:rsid w:val="0056695E"/>
    <w:rsid w:val="00567734"/>
    <w:rsid w:val="00571A46"/>
    <w:rsid w:val="005730CD"/>
    <w:rsid w:val="00574445"/>
    <w:rsid w:val="005747E1"/>
    <w:rsid w:val="0057481A"/>
    <w:rsid w:val="00580371"/>
    <w:rsid w:val="00582786"/>
    <w:rsid w:val="005833EF"/>
    <w:rsid w:val="00584636"/>
    <w:rsid w:val="00590D0F"/>
    <w:rsid w:val="00591180"/>
    <w:rsid w:val="005928A3"/>
    <w:rsid w:val="00592C34"/>
    <w:rsid w:val="00592F63"/>
    <w:rsid w:val="00593792"/>
    <w:rsid w:val="005938E5"/>
    <w:rsid w:val="00594961"/>
    <w:rsid w:val="00594C67"/>
    <w:rsid w:val="00595670"/>
    <w:rsid w:val="0059643C"/>
    <w:rsid w:val="00596DB8"/>
    <w:rsid w:val="00597A4E"/>
    <w:rsid w:val="005A0B07"/>
    <w:rsid w:val="005A1044"/>
    <w:rsid w:val="005A110B"/>
    <w:rsid w:val="005A111E"/>
    <w:rsid w:val="005A1487"/>
    <w:rsid w:val="005A6C81"/>
    <w:rsid w:val="005A774F"/>
    <w:rsid w:val="005A7E34"/>
    <w:rsid w:val="005B196C"/>
    <w:rsid w:val="005B1F14"/>
    <w:rsid w:val="005B20F3"/>
    <w:rsid w:val="005B2539"/>
    <w:rsid w:val="005B31E4"/>
    <w:rsid w:val="005B51DF"/>
    <w:rsid w:val="005B6431"/>
    <w:rsid w:val="005B7427"/>
    <w:rsid w:val="005B7BA4"/>
    <w:rsid w:val="005C02E9"/>
    <w:rsid w:val="005C0CBB"/>
    <w:rsid w:val="005C1EA8"/>
    <w:rsid w:val="005C32DE"/>
    <w:rsid w:val="005C4103"/>
    <w:rsid w:val="005C59EE"/>
    <w:rsid w:val="005C6C0E"/>
    <w:rsid w:val="005C7907"/>
    <w:rsid w:val="005D30D9"/>
    <w:rsid w:val="005D44BA"/>
    <w:rsid w:val="005D4CEB"/>
    <w:rsid w:val="005D4D60"/>
    <w:rsid w:val="005D4E60"/>
    <w:rsid w:val="005D5398"/>
    <w:rsid w:val="005D68D5"/>
    <w:rsid w:val="005D753F"/>
    <w:rsid w:val="005E0A09"/>
    <w:rsid w:val="005E3487"/>
    <w:rsid w:val="005E41F1"/>
    <w:rsid w:val="005E4F2A"/>
    <w:rsid w:val="005E51A5"/>
    <w:rsid w:val="005E550C"/>
    <w:rsid w:val="005E5FAC"/>
    <w:rsid w:val="005E79AC"/>
    <w:rsid w:val="005E7F07"/>
    <w:rsid w:val="005F40B1"/>
    <w:rsid w:val="005F53B8"/>
    <w:rsid w:val="005F6F4F"/>
    <w:rsid w:val="00600EF0"/>
    <w:rsid w:val="006017FB"/>
    <w:rsid w:val="00601A1D"/>
    <w:rsid w:val="00602C20"/>
    <w:rsid w:val="006044C5"/>
    <w:rsid w:val="006064AD"/>
    <w:rsid w:val="0060728D"/>
    <w:rsid w:val="00607F01"/>
    <w:rsid w:val="00611221"/>
    <w:rsid w:val="00611DC4"/>
    <w:rsid w:val="00612A02"/>
    <w:rsid w:val="00615BE5"/>
    <w:rsid w:val="00617521"/>
    <w:rsid w:val="00622BE7"/>
    <w:rsid w:val="00625D78"/>
    <w:rsid w:val="00626FD9"/>
    <w:rsid w:val="0062771A"/>
    <w:rsid w:val="00627F78"/>
    <w:rsid w:val="00630794"/>
    <w:rsid w:val="00631043"/>
    <w:rsid w:val="006312FF"/>
    <w:rsid w:val="00632D46"/>
    <w:rsid w:val="00632D99"/>
    <w:rsid w:val="00636059"/>
    <w:rsid w:val="006377A7"/>
    <w:rsid w:val="00637DB4"/>
    <w:rsid w:val="00640AA2"/>
    <w:rsid w:val="00641852"/>
    <w:rsid w:val="00641AB1"/>
    <w:rsid w:val="00641E0F"/>
    <w:rsid w:val="00644A33"/>
    <w:rsid w:val="00646B93"/>
    <w:rsid w:val="006470CA"/>
    <w:rsid w:val="00650210"/>
    <w:rsid w:val="00650F5B"/>
    <w:rsid w:val="00654E56"/>
    <w:rsid w:val="00655747"/>
    <w:rsid w:val="00657527"/>
    <w:rsid w:val="006601E5"/>
    <w:rsid w:val="00660C73"/>
    <w:rsid w:val="00663E03"/>
    <w:rsid w:val="006648B1"/>
    <w:rsid w:val="00665F05"/>
    <w:rsid w:val="00667D54"/>
    <w:rsid w:val="00671026"/>
    <w:rsid w:val="0067134B"/>
    <w:rsid w:val="00675FEB"/>
    <w:rsid w:val="0067658F"/>
    <w:rsid w:val="006766E8"/>
    <w:rsid w:val="00676D42"/>
    <w:rsid w:val="00677460"/>
    <w:rsid w:val="006776B0"/>
    <w:rsid w:val="00681129"/>
    <w:rsid w:val="00681DF6"/>
    <w:rsid w:val="00682AFF"/>
    <w:rsid w:val="00682B0C"/>
    <w:rsid w:val="00682C6E"/>
    <w:rsid w:val="006833E1"/>
    <w:rsid w:val="00683685"/>
    <w:rsid w:val="00683D54"/>
    <w:rsid w:val="00683E62"/>
    <w:rsid w:val="00684561"/>
    <w:rsid w:val="00685995"/>
    <w:rsid w:val="00686DB4"/>
    <w:rsid w:val="00687465"/>
    <w:rsid w:val="0068769A"/>
    <w:rsid w:val="00687A5F"/>
    <w:rsid w:val="006903A9"/>
    <w:rsid w:val="00691C14"/>
    <w:rsid w:val="0069285C"/>
    <w:rsid w:val="00695B59"/>
    <w:rsid w:val="006968EE"/>
    <w:rsid w:val="006972EC"/>
    <w:rsid w:val="006A01B7"/>
    <w:rsid w:val="006A3AFC"/>
    <w:rsid w:val="006A3B5C"/>
    <w:rsid w:val="006A4743"/>
    <w:rsid w:val="006A6A70"/>
    <w:rsid w:val="006B44D9"/>
    <w:rsid w:val="006B4EFC"/>
    <w:rsid w:val="006B5271"/>
    <w:rsid w:val="006B58B8"/>
    <w:rsid w:val="006B5EA1"/>
    <w:rsid w:val="006B752E"/>
    <w:rsid w:val="006C0ED9"/>
    <w:rsid w:val="006C6CB6"/>
    <w:rsid w:val="006C78D6"/>
    <w:rsid w:val="006D0541"/>
    <w:rsid w:val="006D0BAC"/>
    <w:rsid w:val="006D3BD1"/>
    <w:rsid w:val="006D45A0"/>
    <w:rsid w:val="006D4F18"/>
    <w:rsid w:val="006D5C0E"/>
    <w:rsid w:val="006D63A8"/>
    <w:rsid w:val="006D6B53"/>
    <w:rsid w:val="006D7811"/>
    <w:rsid w:val="006D7BA0"/>
    <w:rsid w:val="006E0438"/>
    <w:rsid w:val="006E08E1"/>
    <w:rsid w:val="006E603B"/>
    <w:rsid w:val="006F03B3"/>
    <w:rsid w:val="006F0AC4"/>
    <w:rsid w:val="006F15B6"/>
    <w:rsid w:val="006F3AAD"/>
    <w:rsid w:val="006F4687"/>
    <w:rsid w:val="006F7835"/>
    <w:rsid w:val="007008B1"/>
    <w:rsid w:val="0070110D"/>
    <w:rsid w:val="007017D0"/>
    <w:rsid w:val="00702750"/>
    <w:rsid w:val="00703237"/>
    <w:rsid w:val="007046DA"/>
    <w:rsid w:val="007047C3"/>
    <w:rsid w:val="007049CB"/>
    <w:rsid w:val="007051E1"/>
    <w:rsid w:val="007073BD"/>
    <w:rsid w:val="007073E2"/>
    <w:rsid w:val="00710105"/>
    <w:rsid w:val="00710B78"/>
    <w:rsid w:val="0071149E"/>
    <w:rsid w:val="00713DC9"/>
    <w:rsid w:val="007145F6"/>
    <w:rsid w:val="00715316"/>
    <w:rsid w:val="00715BAC"/>
    <w:rsid w:val="007167F0"/>
    <w:rsid w:val="00716F1E"/>
    <w:rsid w:val="00717E3C"/>
    <w:rsid w:val="00722DF6"/>
    <w:rsid w:val="00723B2E"/>
    <w:rsid w:val="0072430E"/>
    <w:rsid w:val="00726FD6"/>
    <w:rsid w:val="0072763C"/>
    <w:rsid w:val="00727B14"/>
    <w:rsid w:val="007308A7"/>
    <w:rsid w:val="00730B59"/>
    <w:rsid w:val="007319AF"/>
    <w:rsid w:val="007319C0"/>
    <w:rsid w:val="00732238"/>
    <w:rsid w:val="00733374"/>
    <w:rsid w:val="007336B2"/>
    <w:rsid w:val="00733819"/>
    <w:rsid w:val="00733847"/>
    <w:rsid w:val="007338C1"/>
    <w:rsid w:val="00733D2B"/>
    <w:rsid w:val="0073410A"/>
    <w:rsid w:val="0073435B"/>
    <w:rsid w:val="00734C69"/>
    <w:rsid w:val="007404DA"/>
    <w:rsid w:val="00740694"/>
    <w:rsid w:val="00741DDD"/>
    <w:rsid w:val="00742FD6"/>
    <w:rsid w:val="00743119"/>
    <w:rsid w:val="007439EA"/>
    <w:rsid w:val="00745ED5"/>
    <w:rsid w:val="00746B9D"/>
    <w:rsid w:val="00747D6D"/>
    <w:rsid w:val="0075234D"/>
    <w:rsid w:val="007525A3"/>
    <w:rsid w:val="00752C89"/>
    <w:rsid w:val="0075324D"/>
    <w:rsid w:val="007559B8"/>
    <w:rsid w:val="00757B11"/>
    <w:rsid w:val="00762524"/>
    <w:rsid w:val="00762D09"/>
    <w:rsid w:val="007632B6"/>
    <w:rsid w:val="0076392D"/>
    <w:rsid w:val="00764064"/>
    <w:rsid w:val="00764948"/>
    <w:rsid w:val="00765191"/>
    <w:rsid w:val="00765D08"/>
    <w:rsid w:val="007660AE"/>
    <w:rsid w:val="00766337"/>
    <w:rsid w:val="007711E7"/>
    <w:rsid w:val="00772560"/>
    <w:rsid w:val="00772D40"/>
    <w:rsid w:val="00772EA9"/>
    <w:rsid w:val="0077757B"/>
    <w:rsid w:val="00780E3E"/>
    <w:rsid w:val="00781052"/>
    <w:rsid w:val="00781D9F"/>
    <w:rsid w:val="00783599"/>
    <w:rsid w:val="00785FD6"/>
    <w:rsid w:val="0079465D"/>
    <w:rsid w:val="00797025"/>
    <w:rsid w:val="007A0E37"/>
    <w:rsid w:val="007A1826"/>
    <w:rsid w:val="007A2058"/>
    <w:rsid w:val="007A5480"/>
    <w:rsid w:val="007A5D51"/>
    <w:rsid w:val="007A65EA"/>
    <w:rsid w:val="007A6E4C"/>
    <w:rsid w:val="007B2589"/>
    <w:rsid w:val="007B35F4"/>
    <w:rsid w:val="007B3DD2"/>
    <w:rsid w:val="007B4CD5"/>
    <w:rsid w:val="007B4F55"/>
    <w:rsid w:val="007B58FA"/>
    <w:rsid w:val="007B5C17"/>
    <w:rsid w:val="007C02EE"/>
    <w:rsid w:val="007C0583"/>
    <w:rsid w:val="007C16A6"/>
    <w:rsid w:val="007C267B"/>
    <w:rsid w:val="007C5EA7"/>
    <w:rsid w:val="007C62C4"/>
    <w:rsid w:val="007C6474"/>
    <w:rsid w:val="007C7E20"/>
    <w:rsid w:val="007D0CDC"/>
    <w:rsid w:val="007D1861"/>
    <w:rsid w:val="007D2AFE"/>
    <w:rsid w:val="007E1E2E"/>
    <w:rsid w:val="007E3716"/>
    <w:rsid w:val="007E42A4"/>
    <w:rsid w:val="007E706E"/>
    <w:rsid w:val="007E73BB"/>
    <w:rsid w:val="007F222E"/>
    <w:rsid w:val="007F2816"/>
    <w:rsid w:val="007F34CD"/>
    <w:rsid w:val="007F5B17"/>
    <w:rsid w:val="007F6217"/>
    <w:rsid w:val="007F7FEB"/>
    <w:rsid w:val="00800F9E"/>
    <w:rsid w:val="0080231F"/>
    <w:rsid w:val="00802E12"/>
    <w:rsid w:val="00803FD6"/>
    <w:rsid w:val="0080496F"/>
    <w:rsid w:val="008049CB"/>
    <w:rsid w:val="00806515"/>
    <w:rsid w:val="0080651D"/>
    <w:rsid w:val="008111D9"/>
    <w:rsid w:val="008159A8"/>
    <w:rsid w:val="00815BAF"/>
    <w:rsid w:val="00816237"/>
    <w:rsid w:val="00816472"/>
    <w:rsid w:val="0081674E"/>
    <w:rsid w:val="00816A80"/>
    <w:rsid w:val="00817C6A"/>
    <w:rsid w:val="00817CAD"/>
    <w:rsid w:val="00820130"/>
    <w:rsid w:val="00820BCC"/>
    <w:rsid w:val="00820EA2"/>
    <w:rsid w:val="00821316"/>
    <w:rsid w:val="008222A8"/>
    <w:rsid w:val="00822FDD"/>
    <w:rsid w:val="00823F51"/>
    <w:rsid w:val="0082513E"/>
    <w:rsid w:val="008272F5"/>
    <w:rsid w:val="00830EC4"/>
    <w:rsid w:val="00831115"/>
    <w:rsid w:val="00831626"/>
    <w:rsid w:val="00831A40"/>
    <w:rsid w:val="008321AD"/>
    <w:rsid w:val="008321F0"/>
    <w:rsid w:val="0083437D"/>
    <w:rsid w:val="008352C0"/>
    <w:rsid w:val="008359DD"/>
    <w:rsid w:val="00837A71"/>
    <w:rsid w:val="00837D16"/>
    <w:rsid w:val="00837E1E"/>
    <w:rsid w:val="008410AF"/>
    <w:rsid w:val="0084384B"/>
    <w:rsid w:val="00844DF5"/>
    <w:rsid w:val="00845467"/>
    <w:rsid w:val="008468E2"/>
    <w:rsid w:val="00846F21"/>
    <w:rsid w:val="00847638"/>
    <w:rsid w:val="00850C70"/>
    <w:rsid w:val="00851874"/>
    <w:rsid w:val="008530DA"/>
    <w:rsid w:val="00853184"/>
    <w:rsid w:val="00853700"/>
    <w:rsid w:val="00853896"/>
    <w:rsid w:val="008554E6"/>
    <w:rsid w:val="008556B0"/>
    <w:rsid w:val="008568ED"/>
    <w:rsid w:val="00856EB4"/>
    <w:rsid w:val="00857664"/>
    <w:rsid w:val="00860B22"/>
    <w:rsid w:val="008618B5"/>
    <w:rsid w:val="008621A0"/>
    <w:rsid w:val="008632CE"/>
    <w:rsid w:val="0086342D"/>
    <w:rsid w:val="0086359B"/>
    <w:rsid w:val="00864AC6"/>
    <w:rsid w:val="0086514C"/>
    <w:rsid w:val="0086601D"/>
    <w:rsid w:val="00866BCC"/>
    <w:rsid w:val="00866E0C"/>
    <w:rsid w:val="0086720C"/>
    <w:rsid w:val="0086757C"/>
    <w:rsid w:val="008700FE"/>
    <w:rsid w:val="00870DD3"/>
    <w:rsid w:val="0087270E"/>
    <w:rsid w:val="0087569E"/>
    <w:rsid w:val="008826B9"/>
    <w:rsid w:val="0088301D"/>
    <w:rsid w:val="008831F6"/>
    <w:rsid w:val="008836AA"/>
    <w:rsid w:val="00890B19"/>
    <w:rsid w:val="008910E1"/>
    <w:rsid w:val="008917A7"/>
    <w:rsid w:val="008921F0"/>
    <w:rsid w:val="00892BC3"/>
    <w:rsid w:val="008934F6"/>
    <w:rsid w:val="00894B70"/>
    <w:rsid w:val="00894F78"/>
    <w:rsid w:val="00896BFB"/>
    <w:rsid w:val="008A1A28"/>
    <w:rsid w:val="008A2EFE"/>
    <w:rsid w:val="008A39E3"/>
    <w:rsid w:val="008A3FD1"/>
    <w:rsid w:val="008A4E3E"/>
    <w:rsid w:val="008A51B7"/>
    <w:rsid w:val="008B00E9"/>
    <w:rsid w:val="008B03E7"/>
    <w:rsid w:val="008B0AA6"/>
    <w:rsid w:val="008B2196"/>
    <w:rsid w:val="008B2749"/>
    <w:rsid w:val="008B2CFE"/>
    <w:rsid w:val="008B2FBE"/>
    <w:rsid w:val="008B422E"/>
    <w:rsid w:val="008B4478"/>
    <w:rsid w:val="008B48EF"/>
    <w:rsid w:val="008B49CF"/>
    <w:rsid w:val="008B4DB2"/>
    <w:rsid w:val="008B4DE1"/>
    <w:rsid w:val="008B5165"/>
    <w:rsid w:val="008B687E"/>
    <w:rsid w:val="008C0D3F"/>
    <w:rsid w:val="008C1B04"/>
    <w:rsid w:val="008C4D32"/>
    <w:rsid w:val="008C59F4"/>
    <w:rsid w:val="008C6891"/>
    <w:rsid w:val="008C693D"/>
    <w:rsid w:val="008C7CDF"/>
    <w:rsid w:val="008D13D8"/>
    <w:rsid w:val="008D2F70"/>
    <w:rsid w:val="008D32FD"/>
    <w:rsid w:val="008D4AF3"/>
    <w:rsid w:val="008D5F6D"/>
    <w:rsid w:val="008D6243"/>
    <w:rsid w:val="008E10C7"/>
    <w:rsid w:val="008E17B3"/>
    <w:rsid w:val="008E18BB"/>
    <w:rsid w:val="008E4A28"/>
    <w:rsid w:val="008E777F"/>
    <w:rsid w:val="008F05EA"/>
    <w:rsid w:val="008F1730"/>
    <w:rsid w:val="008F2D8A"/>
    <w:rsid w:val="008F34EC"/>
    <w:rsid w:val="008F3582"/>
    <w:rsid w:val="008F3897"/>
    <w:rsid w:val="008F61F5"/>
    <w:rsid w:val="008F68A8"/>
    <w:rsid w:val="008F6FDC"/>
    <w:rsid w:val="008F7B66"/>
    <w:rsid w:val="00900B1E"/>
    <w:rsid w:val="00904BFA"/>
    <w:rsid w:val="0090545E"/>
    <w:rsid w:val="009055D6"/>
    <w:rsid w:val="00905CD5"/>
    <w:rsid w:val="009102EE"/>
    <w:rsid w:val="0091108B"/>
    <w:rsid w:val="009130C3"/>
    <w:rsid w:val="00913160"/>
    <w:rsid w:val="009138C0"/>
    <w:rsid w:val="00913EC6"/>
    <w:rsid w:val="0091581C"/>
    <w:rsid w:val="009166B7"/>
    <w:rsid w:val="00920136"/>
    <w:rsid w:val="009202DC"/>
    <w:rsid w:val="00921160"/>
    <w:rsid w:val="00922985"/>
    <w:rsid w:val="00922B8E"/>
    <w:rsid w:val="00922DA4"/>
    <w:rsid w:val="0092581D"/>
    <w:rsid w:val="009262E9"/>
    <w:rsid w:val="009265BA"/>
    <w:rsid w:val="009268DE"/>
    <w:rsid w:val="00926EB1"/>
    <w:rsid w:val="00927ED8"/>
    <w:rsid w:val="00930D19"/>
    <w:rsid w:val="00931180"/>
    <w:rsid w:val="009311E5"/>
    <w:rsid w:val="0093677A"/>
    <w:rsid w:val="009379AA"/>
    <w:rsid w:val="00941869"/>
    <w:rsid w:val="00941969"/>
    <w:rsid w:val="0094462D"/>
    <w:rsid w:val="00945188"/>
    <w:rsid w:val="00945A0C"/>
    <w:rsid w:val="009470A1"/>
    <w:rsid w:val="00951F9E"/>
    <w:rsid w:val="009523CA"/>
    <w:rsid w:val="009532A1"/>
    <w:rsid w:val="00954DEF"/>
    <w:rsid w:val="00955C9C"/>
    <w:rsid w:val="00957BA6"/>
    <w:rsid w:val="00957DF6"/>
    <w:rsid w:val="0096007E"/>
    <w:rsid w:val="00960AF8"/>
    <w:rsid w:val="00960B09"/>
    <w:rsid w:val="009610AF"/>
    <w:rsid w:val="00961869"/>
    <w:rsid w:val="0096377D"/>
    <w:rsid w:val="009642CB"/>
    <w:rsid w:val="00964B1A"/>
    <w:rsid w:val="0096604C"/>
    <w:rsid w:val="00967858"/>
    <w:rsid w:val="0096798A"/>
    <w:rsid w:val="009703D4"/>
    <w:rsid w:val="00971019"/>
    <w:rsid w:val="00972843"/>
    <w:rsid w:val="00972A95"/>
    <w:rsid w:val="00973BFB"/>
    <w:rsid w:val="00975A73"/>
    <w:rsid w:val="0097754B"/>
    <w:rsid w:val="00980899"/>
    <w:rsid w:val="00981BBE"/>
    <w:rsid w:val="00983B6E"/>
    <w:rsid w:val="00983FEA"/>
    <w:rsid w:val="00987693"/>
    <w:rsid w:val="00991957"/>
    <w:rsid w:val="00991F74"/>
    <w:rsid w:val="0099287D"/>
    <w:rsid w:val="00992A27"/>
    <w:rsid w:val="00992C9E"/>
    <w:rsid w:val="0099543D"/>
    <w:rsid w:val="00995F7F"/>
    <w:rsid w:val="009963A8"/>
    <w:rsid w:val="00996592"/>
    <w:rsid w:val="009979CB"/>
    <w:rsid w:val="00997AD2"/>
    <w:rsid w:val="00997D10"/>
    <w:rsid w:val="00997E86"/>
    <w:rsid w:val="009A01E1"/>
    <w:rsid w:val="009A359C"/>
    <w:rsid w:val="009A3726"/>
    <w:rsid w:val="009A3A6E"/>
    <w:rsid w:val="009A44CA"/>
    <w:rsid w:val="009A4F57"/>
    <w:rsid w:val="009A53CD"/>
    <w:rsid w:val="009A6BBE"/>
    <w:rsid w:val="009A7175"/>
    <w:rsid w:val="009B1957"/>
    <w:rsid w:val="009B33FB"/>
    <w:rsid w:val="009B4B5C"/>
    <w:rsid w:val="009B4E34"/>
    <w:rsid w:val="009B5C0A"/>
    <w:rsid w:val="009B7B90"/>
    <w:rsid w:val="009B7C8D"/>
    <w:rsid w:val="009C2B63"/>
    <w:rsid w:val="009C2E57"/>
    <w:rsid w:val="009C3EB5"/>
    <w:rsid w:val="009C4EDE"/>
    <w:rsid w:val="009C6AA8"/>
    <w:rsid w:val="009C781D"/>
    <w:rsid w:val="009D1B0F"/>
    <w:rsid w:val="009D2668"/>
    <w:rsid w:val="009D7EBB"/>
    <w:rsid w:val="009E26BB"/>
    <w:rsid w:val="009E28B1"/>
    <w:rsid w:val="009E2C46"/>
    <w:rsid w:val="009E36DF"/>
    <w:rsid w:val="009E3A59"/>
    <w:rsid w:val="009E3CE0"/>
    <w:rsid w:val="009E48A8"/>
    <w:rsid w:val="009E5A66"/>
    <w:rsid w:val="009E5E23"/>
    <w:rsid w:val="009E5F2A"/>
    <w:rsid w:val="009E6B2E"/>
    <w:rsid w:val="009E79F2"/>
    <w:rsid w:val="009E7B00"/>
    <w:rsid w:val="009F03D8"/>
    <w:rsid w:val="009F0C10"/>
    <w:rsid w:val="009F1195"/>
    <w:rsid w:val="009F11F2"/>
    <w:rsid w:val="009F1684"/>
    <w:rsid w:val="009F22CD"/>
    <w:rsid w:val="009F2C64"/>
    <w:rsid w:val="009F3AE8"/>
    <w:rsid w:val="009F49C5"/>
    <w:rsid w:val="009F55D1"/>
    <w:rsid w:val="009F5CED"/>
    <w:rsid w:val="009F6798"/>
    <w:rsid w:val="009F7464"/>
    <w:rsid w:val="009F76F1"/>
    <w:rsid w:val="00A0299D"/>
    <w:rsid w:val="00A031EF"/>
    <w:rsid w:val="00A042D6"/>
    <w:rsid w:val="00A1070D"/>
    <w:rsid w:val="00A10ACD"/>
    <w:rsid w:val="00A111FE"/>
    <w:rsid w:val="00A112CD"/>
    <w:rsid w:val="00A11AA3"/>
    <w:rsid w:val="00A11C83"/>
    <w:rsid w:val="00A158BC"/>
    <w:rsid w:val="00A15E77"/>
    <w:rsid w:val="00A16BBD"/>
    <w:rsid w:val="00A1788D"/>
    <w:rsid w:val="00A205FE"/>
    <w:rsid w:val="00A20A74"/>
    <w:rsid w:val="00A2103D"/>
    <w:rsid w:val="00A242D8"/>
    <w:rsid w:val="00A263B7"/>
    <w:rsid w:val="00A264FA"/>
    <w:rsid w:val="00A26837"/>
    <w:rsid w:val="00A273D3"/>
    <w:rsid w:val="00A32B87"/>
    <w:rsid w:val="00A33651"/>
    <w:rsid w:val="00A34CDE"/>
    <w:rsid w:val="00A365DB"/>
    <w:rsid w:val="00A40A21"/>
    <w:rsid w:val="00A41975"/>
    <w:rsid w:val="00A444F8"/>
    <w:rsid w:val="00A45989"/>
    <w:rsid w:val="00A46135"/>
    <w:rsid w:val="00A46646"/>
    <w:rsid w:val="00A53D15"/>
    <w:rsid w:val="00A54EA2"/>
    <w:rsid w:val="00A56101"/>
    <w:rsid w:val="00A562D1"/>
    <w:rsid w:val="00A610E8"/>
    <w:rsid w:val="00A61736"/>
    <w:rsid w:val="00A618A2"/>
    <w:rsid w:val="00A61ED7"/>
    <w:rsid w:val="00A639D9"/>
    <w:rsid w:val="00A63E9C"/>
    <w:rsid w:val="00A641CE"/>
    <w:rsid w:val="00A64978"/>
    <w:rsid w:val="00A64B97"/>
    <w:rsid w:val="00A655E6"/>
    <w:rsid w:val="00A6798D"/>
    <w:rsid w:val="00A7044B"/>
    <w:rsid w:val="00A706FD"/>
    <w:rsid w:val="00A71626"/>
    <w:rsid w:val="00A71F16"/>
    <w:rsid w:val="00A72EE2"/>
    <w:rsid w:val="00A750AA"/>
    <w:rsid w:val="00A75CC7"/>
    <w:rsid w:val="00A75F03"/>
    <w:rsid w:val="00A77153"/>
    <w:rsid w:val="00A7782E"/>
    <w:rsid w:val="00A80C80"/>
    <w:rsid w:val="00A81232"/>
    <w:rsid w:val="00A82071"/>
    <w:rsid w:val="00A832B4"/>
    <w:rsid w:val="00A835A1"/>
    <w:rsid w:val="00A84284"/>
    <w:rsid w:val="00A84B35"/>
    <w:rsid w:val="00A84E8F"/>
    <w:rsid w:val="00A8552D"/>
    <w:rsid w:val="00A87EA5"/>
    <w:rsid w:val="00A900FE"/>
    <w:rsid w:val="00A919DA"/>
    <w:rsid w:val="00A94AEA"/>
    <w:rsid w:val="00A94D72"/>
    <w:rsid w:val="00A95173"/>
    <w:rsid w:val="00A95636"/>
    <w:rsid w:val="00A9628B"/>
    <w:rsid w:val="00A96A67"/>
    <w:rsid w:val="00A971E2"/>
    <w:rsid w:val="00A972EB"/>
    <w:rsid w:val="00A9746C"/>
    <w:rsid w:val="00AA2BB5"/>
    <w:rsid w:val="00AA3E22"/>
    <w:rsid w:val="00AA492D"/>
    <w:rsid w:val="00AA4F9A"/>
    <w:rsid w:val="00AA5058"/>
    <w:rsid w:val="00AA619A"/>
    <w:rsid w:val="00AA6BB7"/>
    <w:rsid w:val="00AA6E09"/>
    <w:rsid w:val="00AA717C"/>
    <w:rsid w:val="00AA7849"/>
    <w:rsid w:val="00AA79FB"/>
    <w:rsid w:val="00AA7C76"/>
    <w:rsid w:val="00AA7D6B"/>
    <w:rsid w:val="00AB1707"/>
    <w:rsid w:val="00AB1AA8"/>
    <w:rsid w:val="00AB1EDF"/>
    <w:rsid w:val="00AB2719"/>
    <w:rsid w:val="00AB404B"/>
    <w:rsid w:val="00AB4F5A"/>
    <w:rsid w:val="00AB597D"/>
    <w:rsid w:val="00AC2011"/>
    <w:rsid w:val="00AC369E"/>
    <w:rsid w:val="00AC4A38"/>
    <w:rsid w:val="00AC565A"/>
    <w:rsid w:val="00AC58BD"/>
    <w:rsid w:val="00AC5EF6"/>
    <w:rsid w:val="00AD012A"/>
    <w:rsid w:val="00AD04BB"/>
    <w:rsid w:val="00AD102E"/>
    <w:rsid w:val="00AD3AC9"/>
    <w:rsid w:val="00AD41B3"/>
    <w:rsid w:val="00AD42CA"/>
    <w:rsid w:val="00AD44E7"/>
    <w:rsid w:val="00AD4B65"/>
    <w:rsid w:val="00AD57B2"/>
    <w:rsid w:val="00AD5AA9"/>
    <w:rsid w:val="00AD6A4F"/>
    <w:rsid w:val="00AD773A"/>
    <w:rsid w:val="00AD7A62"/>
    <w:rsid w:val="00AE0BEE"/>
    <w:rsid w:val="00AE17FD"/>
    <w:rsid w:val="00AE1901"/>
    <w:rsid w:val="00AE19F4"/>
    <w:rsid w:val="00AE1C5A"/>
    <w:rsid w:val="00AE2184"/>
    <w:rsid w:val="00AE3B1D"/>
    <w:rsid w:val="00AE42B1"/>
    <w:rsid w:val="00AE541A"/>
    <w:rsid w:val="00AE5681"/>
    <w:rsid w:val="00AE5B65"/>
    <w:rsid w:val="00AE7A50"/>
    <w:rsid w:val="00AE7FB6"/>
    <w:rsid w:val="00AF0F27"/>
    <w:rsid w:val="00AF2124"/>
    <w:rsid w:val="00AF231F"/>
    <w:rsid w:val="00AF2D79"/>
    <w:rsid w:val="00AF480D"/>
    <w:rsid w:val="00AF502D"/>
    <w:rsid w:val="00AF525A"/>
    <w:rsid w:val="00AF59FC"/>
    <w:rsid w:val="00AF6A16"/>
    <w:rsid w:val="00B0121F"/>
    <w:rsid w:val="00B017E9"/>
    <w:rsid w:val="00B01B81"/>
    <w:rsid w:val="00B038D0"/>
    <w:rsid w:val="00B03F0A"/>
    <w:rsid w:val="00B04473"/>
    <w:rsid w:val="00B04983"/>
    <w:rsid w:val="00B123DE"/>
    <w:rsid w:val="00B133FA"/>
    <w:rsid w:val="00B13A71"/>
    <w:rsid w:val="00B154AC"/>
    <w:rsid w:val="00B1559F"/>
    <w:rsid w:val="00B16B53"/>
    <w:rsid w:val="00B173D1"/>
    <w:rsid w:val="00B17FF4"/>
    <w:rsid w:val="00B2311B"/>
    <w:rsid w:val="00B23243"/>
    <w:rsid w:val="00B24664"/>
    <w:rsid w:val="00B31436"/>
    <w:rsid w:val="00B3144E"/>
    <w:rsid w:val="00B31728"/>
    <w:rsid w:val="00B32F7D"/>
    <w:rsid w:val="00B33237"/>
    <w:rsid w:val="00B34E57"/>
    <w:rsid w:val="00B36171"/>
    <w:rsid w:val="00B362FB"/>
    <w:rsid w:val="00B366B6"/>
    <w:rsid w:val="00B37FE4"/>
    <w:rsid w:val="00B40856"/>
    <w:rsid w:val="00B40963"/>
    <w:rsid w:val="00B4207B"/>
    <w:rsid w:val="00B45317"/>
    <w:rsid w:val="00B513E4"/>
    <w:rsid w:val="00B51A39"/>
    <w:rsid w:val="00B533C6"/>
    <w:rsid w:val="00B53AC2"/>
    <w:rsid w:val="00B54B48"/>
    <w:rsid w:val="00B56E3A"/>
    <w:rsid w:val="00B56F7D"/>
    <w:rsid w:val="00B61999"/>
    <w:rsid w:val="00B629CE"/>
    <w:rsid w:val="00B63854"/>
    <w:rsid w:val="00B64246"/>
    <w:rsid w:val="00B64B7F"/>
    <w:rsid w:val="00B6512D"/>
    <w:rsid w:val="00B653FB"/>
    <w:rsid w:val="00B6604B"/>
    <w:rsid w:val="00B66D73"/>
    <w:rsid w:val="00B676F4"/>
    <w:rsid w:val="00B67BE9"/>
    <w:rsid w:val="00B7023E"/>
    <w:rsid w:val="00B70CBE"/>
    <w:rsid w:val="00B71F69"/>
    <w:rsid w:val="00B726F7"/>
    <w:rsid w:val="00B737CC"/>
    <w:rsid w:val="00B7402B"/>
    <w:rsid w:val="00B746CF"/>
    <w:rsid w:val="00B74D87"/>
    <w:rsid w:val="00B74FBE"/>
    <w:rsid w:val="00B776E7"/>
    <w:rsid w:val="00B77E1F"/>
    <w:rsid w:val="00B80659"/>
    <w:rsid w:val="00B80B35"/>
    <w:rsid w:val="00B80F8B"/>
    <w:rsid w:val="00B814E5"/>
    <w:rsid w:val="00B82243"/>
    <w:rsid w:val="00B82D30"/>
    <w:rsid w:val="00B831E1"/>
    <w:rsid w:val="00B8568C"/>
    <w:rsid w:val="00B8683D"/>
    <w:rsid w:val="00B86CFB"/>
    <w:rsid w:val="00B900C2"/>
    <w:rsid w:val="00B9157C"/>
    <w:rsid w:val="00B91867"/>
    <w:rsid w:val="00B92722"/>
    <w:rsid w:val="00B9276E"/>
    <w:rsid w:val="00B93257"/>
    <w:rsid w:val="00B93259"/>
    <w:rsid w:val="00B935B1"/>
    <w:rsid w:val="00B93C71"/>
    <w:rsid w:val="00B93E1E"/>
    <w:rsid w:val="00B9448D"/>
    <w:rsid w:val="00B959B6"/>
    <w:rsid w:val="00B95B9C"/>
    <w:rsid w:val="00B96E06"/>
    <w:rsid w:val="00B97384"/>
    <w:rsid w:val="00BA017D"/>
    <w:rsid w:val="00BA01D1"/>
    <w:rsid w:val="00BA07DD"/>
    <w:rsid w:val="00BA0C1C"/>
    <w:rsid w:val="00BA2175"/>
    <w:rsid w:val="00BA2345"/>
    <w:rsid w:val="00BA2941"/>
    <w:rsid w:val="00BA3467"/>
    <w:rsid w:val="00BA34B4"/>
    <w:rsid w:val="00BA48FD"/>
    <w:rsid w:val="00BA496D"/>
    <w:rsid w:val="00BA4C9D"/>
    <w:rsid w:val="00BA50A1"/>
    <w:rsid w:val="00BA5399"/>
    <w:rsid w:val="00BA62B5"/>
    <w:rsid w:val="00BB0958"/>
    <w:rsid w:val="00BB1DA2"/>
    <w:rsid w:val="00BB3047"/>
    <w:rsid w:val="00BB30BC"/>
    <w:rsid w:val="00BB3125"/>
    <w:rsid w:val="00BB44FA"/>
    <w:rsid w:val="00BB4529"/>
    <w:rsid w:val="00BB5D08"/>
    <w:rsid w:val="00BB5E7B"/>
    <w:rsid w:val="00BC15FA"/>
    <w:rsid w:val="00BC21F2"/>
    <w:rsid w:val="00BC229F"/>
    <w:rsid w:val="00BC2946"/>
    <w:rsid w:val="00BC2A48"/>
    <w:rsid w:val="00BC3D71"/>
    <w:rsid w:val="00BC5EC6"/>
    <w:rsid w:val="00BC76D9"/>
    <w:rsid w:val="00BC7BFE"/>
    <w:rsid w:val="00BD0720"/>
    <w:rsid w:val="00BD0D44"/>
    <w:rsid w:val="00BD40DB"/>
    <w:rsid w:val="00BD4657"/>
    <w:rsid w:val="00BD4A02"/>
    <w:rsid w:val="00BD59E0"/>
    <w:rsid w:val="00BD6037"/>
    <w:rsid w:val="00BD6062"/>
    <w:rsid w:val="00BD7E70"/>
    <w:rsid w:val="00BE049A"/>
    <w:rsid w:val="00BE116E"/>
    <w:rsid w:val="00BE1AB1"/>
    <w:rsid w:val="00BE204B"/>
    <w:rsid w:val="00BE2FB9"/>
    <w:rsid w:val="00BE353A"/>
    <w:rsid w:val="00BE4D62"/>
    <w:rsid w:val="00BE7DC6"/>
    <w:rsid w:val="00BF05F3"/>
    <w:rsid w:val="00BF1DC8"/>
    <w:rsid w:val="00BF2CD7"/>
    <w:rsid w:val="00BF42B9"/>
    <w:rsid w:val="00BF5B5A"/>
    <w:rsid w:val="00BF69E8"/>
    <w:rsid w:val="00BF7359"/>
    <w:rsid w:val="00BF7B09"/>
    <w:rsid w:val="00C0111F"/>
    <w:rsid w:val="00C015B2"/>
    <w:rsid w:val="00C01F32"/>
    <w:rsid w:val="00C02052"/>
    <w:rsid w:val="00C02CEF"/>
    <w:rsid w:val="00C040BE"/>
    <w:rsid w:val="00C06CDA"/>
    <w:rsid w:val="00C07FC8"/>
    <w:rsid w:val="00C10BDC"/>
    <w:rsid w:val="00C126ED"/>
    <w:rsid w:val="00C12FEC"/>
    <w:rsid w:val="00C143F9"/>
    <w:rsid w:val="00C152ED"/>
    <w:rsid w:val="00C17840"/>
    <w:rsid w:val="00C21B59"/>
    <w:rsid w:val="00C22D10"/>
    <w:rsid w:val="00C22D51"/>
    <w:rsid w:val="00C2347E"/>
    <w:rsid w:val="00C24BD6"/>
    <w:rsid w:val="00C25AC3"/>
    <w:rsid w:val="00C25C94"/>
    <w:rsid w:val="00C260C7"/>
    <w:rsid w:val="00C3039D"/>
    <w:rsid w:val="00C30DB9"/>
    <w:rsid w:val="00C313B8"/>
    <w:rsid w:val="00C31464"/>
    <w:rsid w:val="00C31D20"/>
    <w:rsid w:val="00C3283B"/>
    <w:rsid w:val="00C32877"/>
    <w:rsid w:val="00C32BBC"/>
    <w:rsid w:val="00C33109"/>
    <w:rsid w:val="00C347E9"/>
    <w:rsid w:val="00C40A29"/>
    <w:rsid w:val="00C40ACA"/>
    <w:rsid w:val="00C43927"/>
    <w:rsid w:val="00C4408A"/>
    <w:rsid w:val="00C44AF2"/>
    <w:rsid w:val="00C452A0"/>
    <w:rsid w:val="00C4534D"/>
    <w:rsid w:val="00C45A78"/>
    <w:rsid w:val="00C468DA"/>
    <w:rsid w:val="00C4718A"/>
    <w:rsid w:val="00C47C28"/>
    <w:rsid w:val="00C502F6"/>
    <w:rsid w:val="00C504D4"/>
    <w:rsid w:val="00C51317"/>
    <w:rsid w:val="00C54637"/>
    <w:rsid w:val="00C548F7"/>
    <w:rsid w:val="00C55918"/>
    <w:rsid w:val="00C55A55"/>
    <w:rsid w:val="00C57136"/>
    <w:rsid w:val="00C57D81"/>
    <w:rsid w:val="00C600BB"/>
    <w:rsid w:val="00C60BFB"/>
    <w:rsid w:val="00C624DD"/>
    <w:rsid w:val="00C65D93"/>
    <w:rsid w:val="00C66EF2"/>
    <w:rsid w:val="00C67F3B"/>
    <w:rsid w:val="00C7169D"/>
    <w:rsid w:val="00C71938"/>
    <w:rsid w:val="00C747C4"/>
    <w:rsid w:val="00C75367"/>
    <w:rsid w:val="00C753F8"/>
    <w:rsid w:val="00C7577A"/>
    <w:rsid w:val="00C77C95"/>
    <w:rsid w:val="00C80150"/>
    <w:rsid w:val="00C80491"/>
    <w:rsid w:val="00C80FBF"/>
    <w:rsid w:val="00C81740"/>
    <w:rsid w:val="00C827EA"/>
    <w:rsid w:val="00C82FEB"/>
    <w:rsid w:val="00C83CC4"/>
    <w:rsid w:val="00C8411A"/>
    <w:rsid w:val="00C85D62"/>
    <w:rsid w:val="00C86180"/>
    <w:rsid w:val="00C872CC"/>
    <w:rsid w:val="00C873E2"/>
    <w:rsid w:val="00C9023E"/>
    <w:rsid w:val="00C9068A"/>
    <w:rsid w:val="00C91827"/>
    <w:rsid w:val="00C91996"/>
    <w:rsid w:val="00C9288F"/>
    <w:rsid w:val="00C92AA3"/>
    <w:rsid w:val="00C95523"/>
    <w:rsid w:val="00C977E5"/>
    <w:rsid w:val="00C97AF7"/>
    <w:rsid w:val="00C97E79"/>
    <w:rsid w:val="00CA0636"/>
    <w:rsid w:val="00CA12D9"/>
    <w:rsid w:val="00CA1742"/>
    <w:rsid w:val="00CA514D"/>
    <w:rsid w:val="00CA6B1A"/>
    <w:rsid w:val="00CA6B63"/>
    <w:rsid w:val="00CA6E76"/>
    <w:rsid w:val="00CA7DB7"/>
    <w:rsid w:val="00CB2261"/>
    <w:rsid w:val="00CB5831"/>
    <w:rsid w:val="00CB5BAE"/>
    <w:rsid w:val="00CB5C42"/>
    <w:rsid w:val="00CC0710"/>
    <w:rsid w:val="00CC2FA2"/>
    <w:rsid w:val="00CC36D8"/>
    <w:rsid w:val="00CC38F1"/>
    <w:rsid w:val="00CC45D1"/>
    <w:rsid w:val="00CC4CD6"/>
    <w:rsid w:val="00CC57E2"/>
    <w:rsid w:val="00CC7F41"/>
    <w:rsid w:val="00CD1490"/>
    <w:rsid w:val="00CD1539"/>
    <w:rsid w:val="00CD47D8"/>
    <w:rsid w:val="00CD6C96"/>
    <w:rsid w:val="00CD6DE1"/>
    <w:rsid w:val="00CD7035"/>
    <w:rsid w:val="00CD7C19"/>
    <w:rsid w:val="00CE08CD"/>
    <w:rsid w:val="00CE1AE0"/>
    <w:rsid w:val="00CE70AC"/>
    <w:rsid w:val="00CE7DA5"/>
    <w:rsid w:val="00CF043F"/>
    <w:rsid w:val="00CF062F"/>
    <w:rsid w:val="00CF15AE"/>
    <w:rsid w:val="00CF1771"/>
    <w:rsid w:val="00CF2D7C"/>
    <w:rsid w:val="00CF4128"/>
    <w:rsid w:val="00CF44CA"/>
    <w:rsid w:val="00CF4F61"/>
    <w:rsid w:val="00CF5E47"/>
    <w:rsid w:val="00CF6774"/>
    <w:rsid w:val="00CF684E"/>
    <w:rsid w:val="00CF685D"/>
    <w:rsid w:val="00CF7A35"/>
    <w:rsid w:val="00CF7CBD"/>
    <w:rsid w:val="00D00E63"/>
    <w:rsid w:val="00D03E70"/>
    <w:rsid w:val="00D03EC3"/>
    <w:rsid w:val="00D04971"/>
    <w:rsid w:val="00D0519D"/>
    <w:rsid w:val="00D0606B"/>
    <w:rsid w:val="00D062B0"/>
    <w:rsid w:val="00D068BC"/>
    <w:rsid w:val="00D10F1B"/>
    <w:rsid w:val="00D12755"/>
    <w:rsid w:val="00D15BEF"/>
    <w:rsid w:val="00D16A07"/>
    <w:rsid w:val="00D208A4"/>
    <w:rsid w:val="00D20E45"/>
    <w:rsid w:val="00D216E8"/>
    <w:rsid w:val="00D2235B"/>
    <w:rsid w:val="00D27598"/>
    <w:rsid w:val="00D27FB7"/>
    <w:rsid w:val="00D30314"/>
    <w:rsid w:val="00D30D98"/>
    <w:rsid w:val="00D31277"/>
    <w:rsid w:val="00D334AB"/>
    <w:rsid w:val="00D3575B"/>
    <w:rsid w:val="00D3624C"/>
    <w:rsid w:val="00D36972"/>
    <w:rsid w:val="00D3762E"/>
    <w:rsid w:val="00D40C60"/>
    <w:rsid w:val="00D43A96"/>
    <w:rsid w:val="00D43C0C"/>
    <w:rsid w:val="00D446DA"/>
    <w:rsid w:val="00D50B7E"/>
    <w:rsid w:val="00D5193E"/>
    <w:rsid w:val="00D51FB3"/>
    <w:rsid w:val="00D5257E"/>
    <w:rsid w:val="00D5259D"/>
    <w:rsid w:val="00D53789"/>
    <w:rsid w:val="00D55F2C"/>
    <w:rsid w:val="00D57272"/>
    <w:rsid w:val="00D573E0"/>
    <w:rsid w:val="00D624BA"/>
    <w:rsid w:val="00D633EB"/>
    <w:rsid w:val="00D64ED8"/>
    <w:rsid w:val="00D6655E"/>
    <w:rsid w:val="00D67C14"/>
    <w:rsid w:val="00D70986"/>
    <w:rsid w:val="00D71762"/>
    <w:rsid w:val="00D74785"/>
    <w:rsid w:val="00D74AC5"/>
    <w:rsid w:val="00D74E50"/>
    <w:rsid w:val="00D750B2"/>
    <w:rsid w:val="00D75988"/>
    <w:rsid w:val="00D82FE2"/>
    <w:rsid w:val="00D839D3"/>
    <w:rsid w:val="00D839EA"/>
    <w:rsid w:val="00D8417F"/>
    <w:rsid w:val="00D84215"/>
    <w:rsid w:val="00D84862"/>
    <w:rsid w:val="00D84A79"/>
    <w:rsid w:val="00D861B6"/>
    <w:rsid w:val="00D8629D"/>
    <w:rsid w:val="00D866F8"/>
    <w:rsid w:val="00D93F1E"/>
    <w:rsid w:val="00D9423E"/>
    <w:rsid w:val="00D96271"/>
    <w:rsid w:val="00D976FF"/>
    <w:rsid w:val="00D97E78"/>
    <w:rsid w:val="00DA4B89"/>
    <w:rsid w:val="00DA62F7"/>
    <w:rsid w:val="00DA743A"/>
    <w:rsid w:val="00DA77B3"/>
    <w:rsid w:val="00DB0C44"/>
    <w:rsid w:val="00DB0EF8"/>
    <w:rsid w:val="00DB2203"/>
    <w:rsid w:val="00DB4A23"/>
    <w:rsid w:val="00DB6378"/>
    <w:rsid w:val="00DC0954"/>
    <w:rsid w:val="00DC17D2"/>
    <w:rsid w:val="00DC246C"/>
    <w:rsid w:val="00DC2E41"/>
    <w:rsid w:val="00DC3EA0"/>
    <w:rsid w:val="00DC590B"/>
    <w:rsid w:val="00DC61D0"/>
    <w:rsid w:val="00DC65FE"/>
    <w:rsid w:val="00DD1BEC"/>
    <w:rsid w:val="00DD2022"/>
    <w:rsid w:val="00DD285F"/>
    <w:rsid w:val="00DD39F0"/>
    <w:rsid w:val="00DD5D83"/>
    <w:rsid w:val="00DD5E9E"/>
    <w:rsid w:val="00DD6282"/>
    <w:rsid w:val="00DD68DF"/>
    <w:rsid w:val="00DD72CA"/>
    <w:rsid w:val="00DE056A"/>
    <w:rsid w:val="00DE51D9"/>
    <w:rsid w:val="00DE5FA9"/>
    <w:rsid w:val="00DE6BC5"/>
    <w:rsid w:val="00DE7272"/>
    <w:rsid w:val="00DF43AB"/>
    <w:rsid w:val="00DF6C0E"/>
    <w:rsid w:val="00DF797D"/>
    <w:rsid w:val="00E00687"/>
    <w:rsid w:val="00E01463"/>
    <w:rsid w:val="00E01D88"/>
    <w:rsid w:val="00E0396F"/>
    <w:rsid w:val="00E03E17"/>
    <w:rsid w:val="00E045A1"/>
    <w:rsid w:val="00E04B9C"/>
    <w:rsid w:val="00E05D7C"/>
    <w:rsid w:val="00E06901"/>
    <w:rsid w:val="00E10A22"/>
    <w:rsid w:val="00E11BD0"/>
    <w:rsid w:val="00E149E0"/>
    <w:rsid w:val="00E14A87"/>
    <w:rsid w:val="00E14B5B"/>
    <w:rsid w:val="00E165A3"/>
    <w:rsid w:val="00E168F1"/>
    <w:rsid w:val="00E177DD"/>
    <w:rsid w:val="00E178E3"/>
    <w:rsid w:val="00E17CCE"/>
    <w:rsid w:val="00E20EEE"/>
    <w:rsid w:val="00E214D2"/>
    <w:rsid w:val="00E2474E"/>
    <w:rsid w:val="00E250E9"/>
    <w:rsid w:val="00E2632A"/>
    <w:rsid w:val="00E26C37"/>
    <w:rsid w:val="00E2722A"/>
    <w:rsid w:val="00E27DA6"/>
    <w:rsid w:val="00E3095E"/>
    <w:rsid w:val="00E314FB"/>
    <w:rsid w:val="00E339FF"/>
    <w:rsid w:val="00E34D07"/>
    <w:rsid w:val="00E35EC1"/>
    <w:rsid w:val="00E36745"/>
    <w:rsid w:val="00E37407"/>
    <w:rsid w:val="00E42A07"/>
    <w:rsid w:val="00E4302D"/>
    <w:rsid w:val="00E437E4"/>
    <w:rsid w:val="00E438AE"/>
    <w:rsid w:val="00E43FB3"/>
    <w:rsid w:val="00E461D9"/>
    <w:rsid w:val="00E466A5"/>
    <w:rsid w:val="00E46E53"/>
    <w:rsid w:val="00E47502"/>
    <w:rsid w:val="00E47E9F"/>
    <w:rsid w:val="00E50FA7"/>
    <w:rsid w:val="00E51632"/>
    <w:rsid w:val="00E51F17"/>
    <w:rsid w:val="00E53A22"/>
    <w:rsid w:val="00E56EA0"/>
    <w:rsid w:val="00E579A7"/>
    <w:rsid w:val="00E604E3"/>
    <w:rsid w:val="00E61417"/>
    <w:rsid w:val="00E61BCB"/>
    <w:rsid w:val="00E65696"/>
    <w:rsid w:val="00E7383F"/>
    <w:rsid w:val="00E742D8"/>
    <w:rsid w:val="00E7493A"/>
    <w:rsid w:val="00E768DA"/>
    <w:rsid w:val="00E77F2E"/>
    <w:rsid w:val="00E807B4"/>
    <w:rsid w:val="00E81810"/>
    <w:rsid w:val="00E81C13"/>
    <w:rsid w:val="00E85E22"/>
    <w:rsid w:val="00E868AA"/>
    <w:rsid w:val="00E86D0F"/>
    <w:rsid w:val="00E87829"/>
    <w:rsid w:val="00E91659"/>
    <w:rsid w:val="00E91A7C"/>
    <w:rsid w:val="00E933F7"/>
    <w:rsid w:val="00E93680"/>
    <w:rsid w:val="00E9428B"/>
    <w:rsid w:val="00E95D97"/>
    <w:rsid w:val="00E95F85"/>
    <w:rsid w:val="00E97F24"/>
    <w:rsid w:val="00EA18D5"/>
    <w:rsid w:val="00EA2E79"/>
    <w:rsid w:val="00EA4F8D"/>
    <w:rsid w:val="00EA68C4"/>
    <w:rsid w:val="00EA6C01"/>
    <w:rsid w:val="00EA76C0"/>
    <w:rsid w:val="00EA7B7B"/>
    <w:rsid w:val="00EA7B82"/>
    <w:rsid w:val="00EB2C95"/>
    <w:rsid w:val="00EB360F"/>
    <w:rsid w:val="00EB3692"/>
    <w:rsid w:val="00EB4DA3"/>
    <w:rsid w:val="00EB5508"/>
    <w:rsid w:val="00EB60DC"/>
    <w:rsid w:val="00EC074B"/>
    <w:rsid w:val="00EC0F20"/>
    <w:rsid w:val="00EC15A0"/>
    <w:rsid w:val="00EC2B23"/>
    <w:rsid w:val="00EC31F2"/>
    <w:rsid w:val="00EC3D85"/>
    <w:rsid w:val="00EC3E96"/>
    <w:rsid w:val="00EC438D"/>
    <w:rsid w:val="00EC5585"/>
    <w:rsid w:val="00ED5EB7"/>
    <w:rsid w:val="00ED6DA6"/>
    <w:rsid w:val="00ED7196"/>
    <w:rsid w:val="00ED7506"/>
    <w:rsid w:val="00ED7BD9"/>
    <w:rsid w:val="00EE139F"/>
    <w:rsid w:val="00EE414B"/>
    <w:rsid w:val="00EE4E13"/>
    <w:rsid w:val="00EE524D"/>
    <w:rsid w:val="00EE7E96"/>
    <w:rsid w:val="00EF0D75"/>
    <w:rsid w:val="00EF2668"/>
    <w:rsid w:val="00EF305C"/>
    <w:rsid w:val="00EF69A6"/>
    <w:rsid w:val="00EF6D99"/>
    <w:rsid w:val="00EF6F1E"/>
    <w:rsid w:val="00EF7172"/>
    <w:rsid w:val="00EF736D"/>
    <w:rsid w:val="00F002BE"/>
    <w:rsid w:val="00F00341"/>
    <w:rsid w:val="00F008F1"/>
    <w:rsid w:val="00F013D6"/>
    <w:rsid w:val="00F01DC7"/>
    <w:rsid w:val="00F04917"/>
    <w:rsid w:val="00F04D96"/>
    <w:rsid w:val="00F11665"/>
    <w:rsid w:val="00F11EAC"/>
    <w:rsid w:val="00F120A7"/>
    <w:rsid w:val="00F12B1D"/>
    <w:rsid w:val="00F14C53"/>
    <w:rsid w:val="00F1571E"/>
    <w:rsid w:val="00F1597A"/>
    <w:rsid w:val="00F23EBE"/>
    <w:rsid w:val="00F24485"/>
    <w:rsid w:val="00F2678D"/>
    <w:rsid w:val="00F26AB3"/>
    <w:rsid w:val="00F310B8"/>
    <w:rsid w:val="00F31117"/>
    <w:rsid w:val="00F3348A"/>
    <w:rsid w:val="00F3658E"/>
    <w:rsid w:val="00F40735"/>
    <w:rsid w:val="00F418E2"/>
    <w:rsid w:val="00F418E3"/>
    <w:rsid w:val="00F42FD5"/>
    <w:rsid w:val="00F43A20"/>
    <w:rsid w:val="00F46057"/>
    <w:rsid w:val="00F471C3"/>
    <w:rsid w:val="00F47D67"/>
    <w:rsid w:val="00F50CBA"/>
    <w:rsid w:val="00F530E1"/>
    <w:rsid w:val="00F53817"/>
    <w:rsid w:val="00F5554A"/>
    <w:rsid w:val="00F56C1C"/>
    <w:rsid w:val="00F6009E"/>
    <w:rsid w:val="00F606C5"/>
    <w:rsid w:val="00F61AEF"/>
    <w:rsid w:val="00F6273A"/>
    <w:rsid w:val="00F62929"/>
    <w:rsid w:val="00F63467"/>
    <w:rsid w:val="00F64344"/>
    <w:rsid w:val="00F645B4"/>
    <w:rsid w:val="00F64F41"/>
    <w:rsid w:val="00F65869"/>
    <w:rsid w:val="00F71E19"/>
    <w:rsid w:val="00F721FA"/>
    <w:rsid w:val="00F740EB"/>
    <w:rsid w:val="00F7436F"/>
    <w:rsid w:val="00F74753"/>
    <w:rsid w:val="00F75C1E"/>
    <w:rsid w:val="00F8128B"/>
    <w:rsid w:val="00F821A7"/>
    <w:rsid w:val="00F82526"/>
    <w:rsid w:val="00F83519"/>
    <w:rsid w:val="00F84583"/>
    <w:rsid w:val="00F868F2"/>
    <w:rsid w:val="00F903AE"/>
    <w:rsid w:val="00F903C8"/>
    <w:rsid w:val="00F90B64"/>
    <w:rsid w:val="00F9255E"/>
    <w:rsid w:val="00F9282E"/>
    <w:rsid w:val="00F93152"/>
    <w:rsid w:val="00F93C5F"/>
    <w:rsid w:val="00F945DE"/>
    <w:rsid w:val="00F94692"/>
    <w:rsid w:val="00F948FC"/>
    <w:rsid w:val="00F96EA6"/>
    <w:rsid w:val="00F96FF0"/>
    <w:rsid w:val="00FA0133"/>
    <w:rsid w:val="00FA0420"/>
    <w:rsid w:val="00FA16B2"/>
    <w:rsid w:val="00FA31E3"/>
    <w:rsid w:val="00FA3969"/>
    <w:rsid w:val="00FA3E21"/>
    <w:rsid w:val="00FA4E7A"/>
    <w:rsid w:val="00FA5FF5"/>
    <w:rsid w:val="00FA66AD"/>
    <w:rsid w:val="00FA6E21"/>
    <w:rsid w:val="00FA6EE1"/>
    <w:rsid w:val="00FA7692"/>
    <w:rsid w:val="00FA7936"/>
    <w:rsid w:val="00FA7BB9"/>
    <w:rsid w:val="00FA7DCB"/>
    <w:rsid w:val="00FB0166"/>
    <w:rsid w:val="00FB0B32"/>
    <w:rsid w:val="00FB2D23"/>
    <w:rsid w:val="00FB369E"/>
    <w:rsid w:val="00FB5471"/>
    <w:rsid w:val="00FC1255"/>
    <w:rsid w:val="00FC255C"/>
    <w:rsid w:val="00FC46C9"/>
    <w:rsid w:val="00FC584E"/>
    <w:rsid w:val="00FD2B3D"/>
    <w:rsid w:val="00FD3EA5"/>
    <w:rsid w:val="00FD752F"/>
    <w:rsid w:val="00FD7958"/>
    <w:rsid w:val="00FE1761"/>
    <w:rsid w:val="00FE20E5"/>
    <w:rsid w:val="00FE26F6"/>
    <w:rsid w:val="00FE40E5"/>
    <w:rsid w:val="00FE6EA4"/>
    <w:rsid w:val="00FE7C4B"/>
    <w:rsid w:val="00FF2D1C"/>
    <w:rsid w:val="00FF3269"/>
    <w:rsid w:val="00FF4608"/>
    <w:rsid w:val="00FF51DD"/>
    <w:rsid w:val="00FF5582"/>
    <w:rsid w:val="00FF5A8E"/>
    <w:rsid w:val="00FF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20550F"/>
  <w15:docId w15:val="{7662FD3E-0C20-4320-8908-139A56C8B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/>
      <w:sz w:val="24"/>
    </w:rPr>
  </w:style>
  <w:style w:type="paragraph" w:styleId="Nadpis1">
    <w:name w:val="heading 1"/>
    <w:basedOn w:val="Normln"/>
    <w:next w:val="Normln"/>
    <w:link w:val="Nadpis1Char"/>
    <w:qFormat/>
    <w:pPr>
      <w:keepNext/>
      <w:outlineLvl w:val="0"/>
    </w:pPr>
    <w:rPr>
      <w:sz w:val="32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sz w:val="32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u w:val="single"/>
    </w:rPr>
  </w:style>
  <w:style w:type="paragraph" w:styleId="Nadpis5">
    <w:name w:val="heading 5"/>
    <w:basedOn w:val="Normln"/>
    <w:next w:val="Normln"/>
    <w:qFormat/>
    <w:pPr>
      <w:keepNext/>
      <w:outlineLvl w:val="4"/>
    </w:pPr>
  </w:style>
  <w:style w:type="paragraph" w:styleId="Nadpis6">
    <w:name w:val="heading 6"/>
    <w:basedOn w:val="Normln"/>
    <w:next w:val="Normln"/>
    <w:qFormat/>
    <w:pPr>
      <w:keepNext/>
      <w:outlineLvl w:val="5"/>
    </w:pPr>
    <w:rPr>
      <w:u w:val="single"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sz w:val="28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sz w:val="28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sz w:val="26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jc w:val="both"/>
    </w:pPr>
  </w:style>
  <w:style w:type="paragraph" w:styleId="Zkladntextodsazen">
    <w:name w:val="Body Text Indent"/>
    <w:basedOn w:val="Normln"/>
    <w:pPr>
      <w:ind w:firstLine="705"/>
      <w:jc w:val="both"/>
    </w:pPr>
  </w:style>
  <w:style w:type="paragraph" w:styleId="Zkladntextodsazen2">
    <w:name w:val="Body Text Indent 2"/>
    <w:basedOn w:val="Normln"/>
    <w:pPr>
      <w:ind w:firstLine="708"/>
      <w:jc w:val="both"/>
    </w:pPr>
  </w:style>
  <w:style w:type="paragraph" w:styleId="Zkladntextodsazen3">
    <w:name w:val="Body Text Indent 3"/>
    <w:basedOn w:val="Normln"/>
    <w:pPr>
      <w:ind w:left="708"/>
      <w:jc w:val="both"/>
    </w:pPr>
  </w:style>
  <w:style w:type="paragraph" w:styleId="Prosttext">
    <w:name w:val="Plain Text"/>
    <w:basedOn w:val="Normln"/>
    <w:rPr>
      <w:rFonts w:ascii="Courier New" w:hAnsi="Courier New"/>
      <w:lang w:val="en-GB"/>
    </w:rPr>
  </w:style>
  <w:style w:type="paragraph" w:styleId="Seznam2">
    <w:name w:val="List 2"/>
    <w:basedOn w:val="Normln"/>
    <w:pPr>
      <w:ind w:left="566" w:hanging="283"/>
    </w:pPr>
  </w:style>
  <w:style w:type="paragraph" w:styleId="Seznamsodrkami2">
    <w:name w:val="List Bullet 2"/>
    <w:basedOn w:val="Normln"/>
    <w:autoRedefine/>
    <w:pPr>
      <w:numPr>
        <w:numId w:val="1"/>
      </w:numPr>
    </w:pPr>
  </w:style>
  <w:style w:type="paragraph" w:styleId="Seznamsodrkami3">
    <w:name w:val="List Bullet 3"/>
    <w:basedOn w:val="Normln"/>
    <w:autoRedefine/>
    <w:pPr>
      <w:numPr>
        <w:numId w:val="2"/>
      </w:numPr>
    </w:pPr>
  </w:style>
  <w:style w:type="paragraph" w:styleId="Pokraovnseznamu2">
    <w:name w:val="List Continue 2"/>
    <w:basedOn w:val="Normln"/>
    <w:pPr>
      <w:spacing w:after="120"/>
      <w:ind w:left="566"/>
    </w:pPr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Zkladntext2">
    <w:name w:val="Body Text 2"/>
    <w:basedOn w:val="Normln"/>
    <w:pPr>
      <w:jc w:val="both"/>
    </w:pPr>
    <w:rPr>
      <w:color w:val="000000"/>
    </w:rPr>
  </w:style>
  <w:style w:type="paragraph" w:styleId="Zkladntext3">
    <w:name w:val="Body Text 3"/>
    <w:basedOn w:val="Normln"/>
    <w:pPr>
      <w:jc w:val="both"/>
    </w:pPr>
    <w:rPr>
      <w:color w:val="FF0000"/>
    </w:rPr>
  </w:style>
  <w:style w:type="paragraph" w:styleId="Nzev">
    <w:name w:val="Title"/>
    <w:basedOn w:val="Normln"/>
    <w:qFormat/>
    <w:pPr>
      <w:jc w:val="center"/>
    </w:pPr>
    <w:rPr>
      <w:b/>
      <w:sz w:val="36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xl24">
    <w:name w:val="xl24"/>
    <w:basedOn w:val="Normln"/>
    <w:pPr>
      <w:spacing w:before="100" w:beforeAutospacing="1" w:after="100" w:afterAutospacing="1"/>
    </w:pPr>
    <w:rPr>
      <w:rFonts w:cs="Arial"/>
      <w:szCs w:val="24"/>
    </w:rPr>
  </w:style>
  <w:style w:type="paragraph" w:customStyle="1" w:styleId="xl25">
    <w:name w:val="xl25"/>
    <w:basedOn w:val="Normln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26">
    <w:name w:val="xl26"/>
    <w:basedOn w:val="Normln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27">
    <w:name w:val="xl27"/>
    <w:basedOn w:val="Normln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28">
    <w:name w:val="xl28"/>
    <w:basedOn w:val="Normln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29">
    <w:name w:val="xl29"/>
    <w:basedOn w:val="Normln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30">
    <w:name w:val="xl30"/>
    <w:basedOn w:val="Normln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31">
    <w:name w:val="xl31"/>
    <w:basedOn w:val="Normln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32">
    <w:name w:val="xl32"/>
    <w:basedOn w:val="Normln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33">
    <w:name w:val="xl33"/>
    <w:basedOn w:val="Normln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34">
    <w:name w:val="xl34"/>
    <w:basedOn w:val="Normln"/>
    <w:pPr>
      <w:pBdr>
        <w:right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35">
    <w:name w:val="xl35"/>
    <w:basedOn w:val="Normln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36">
    <w:name w:val="xl36"/>
    <w:basedOn w:val="Normln"/>
    <w:pPr>
      <w:pBdr>
        <w:top w:val="single" w:sz="8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37">
    <w:name w:val="xl37"/>
    <w:basedOn w:val="Normln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38">
    <w:name w:val="xl38"/>
    <w:basedOn w:val="Normln"/>
    <w:pPr>
      <w:pBdr>
        <w:top w:val="single" w:sz="8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39">
    <w:name w:val="xl39"/>
    <w:basedOn w:val="Normln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40">
    <w:name w:val="xl40"/>
    <w:basedOn w:val="Normln"/>
    <w:pPr>
      <w:spacing w:before="100" w:beforeAutospacing="1" w:after="100" w:afterAutospacing="1"/>
    </w:pPr>
    <w:rPr>
      <w:rFonts w:cs="Arial"/>
      <w:szCs w:val="24"/>
    </w:rPr>
  </w:style>
  <w:style w:type="paragraph" w:customStyle="1" w:styleId="xl41">
    <w:name w:val="xl41"/>
    <w:basedOn w:val="Normln"/>
    <w:pPr>
      <w:pBdr>
        <w:right w:val="single" w:sz="8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42">
    <w:name w:val="xl42"/>
    <w:basedOn w:val="Normln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Cs w:val="24"/>
    </w:rPr>
  </w:style>
  <w:style w:type="paragraph" w:customStyle="1" w:styleId="xl43">
    <w:name w:val="xl43"/>
    <w:basedOn w:val="Normln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i/>
      <w:iCs/>
      <w:szCs w:val="24"/>
    </w:rPr>
  </w:style>
  <w:style w:type="paragraph" w:customStyle="1" w:styleId="xl44">
    <w:name w:val="xl44"/>
    <w:basedOn w:val="Normln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i/>
      <w:iCs/>
      <w:szCs w:val="24"/>
    </w:rPr>
  </w:style>
  <w:style w:type="paragraph" w:customStyle="1" w:styleId="xl45">
    <w:name w:val="xl45"/>
    <w:basedOn w:val="Normln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i/>
      <w:iCs/>
      <w:szCs w:val="24"/>
    </w:rPr>
  </w:style>
  <w:style w:type="paragraph" w:customStyle="1" w:styleId="xl46">
    <w:name w:val="xl46"/>
    <w:basedOn w:val="Normln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Arial"/>
      <w:b/>
      <w:bCs/>
      <w:i/>
      <w:iCs/>
      <w:szCs w:val="24"/>
    </w:rPr>
  </w:style>
  <w:style w:type="paragraph" w:customStyle="1" w:styleId="xl47">
    <w:name w:val="xl47"/>
    <w:basedOn w:val="Normln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48">
    <w:name w:val="xl48"/>
    <w:basedOn w:val="Normln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49">
    <w:name w:val="xl49"/>
    <w:basedOn w:val="Normln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50">
    <w:name w:val="xl50"/>
    <w:basedOn w:val="Normln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51">
    <w:name w:val="xl51"/>
    <w:basedOn w:val="Normln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52">
    <w:name w:val="xl52"/>
    <w:basedOn w:val="Normln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53">
    <w:name w:val="xl53"/>
    <w:basedOn w:val="Normln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54">
    <w:name w:val="xl54"/>
    <w:basedOn w:val="Normln"/>
    <w:pPr>
      <w:pBdr>
        <w:bottom w:val="single" w:sz="8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55">
    <w:name w:val="xl55"/>
    <w:basedOn w:val="Normln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styleId="Normlnweb">
    <w:name w:val="Normal (Web)"/>
    <w:basedOn w:val="Normln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slo1">
    <w:name w:val="číslo1"/>
    <w:basedOn w:val="Normln"/>
    <w:next w:val="slo2"/>
    <w:rsid w:val="003606A7"/>
    <w:pPr>
      <w:jc w:val="center"/>
    </w:pPr>
    <w:rPr>
      <w:b/>
      <w:bCs/>
      <w:sz w:val="32"/>
      <w:u w:val="single"/>
    </w:rPr>
  </w:style>
  <w:style w:type="paragraph" w:customStyle="1" w:styleId="slo2">
    <w:name w:val="číslo2"/>
    <w:basedOn w:val="Normln"/>
    <w:link w:val="slo2Char"/>
    <w:rsid w:val="009E3A59"/>
    <w:pPr>
      <w:numPr>
        <w:ilvl w:val="1"/>
        <w:numId w:val="3"/>
      </w:numPr>
    </w:pPr>
    <w:rPr>
      <w:b/>
      <w:sz w:val="28"/>
      <w:szCs w:val="28"/>
    </w:rPr>
  </w:style>
  <w:style w:type="paragraph" w:customStyle="1" w:styleId="slo3">
    <w:name w:val="číslo3"/>
    <w:basedOn w:val="Normln"/>
    <w:link w:val="slo3Char"/>
    <w:rsid w:val="009E3A59"/>
    <w:pPr>
      <w:numPr>
        <w:ilvl w:val="2"/>
        <w:numId w:val="3"/>
      </w:numPr>
    </w:pPr>
    <w:rPr>
      <w:b/>
      <w:bCs/>
      <w:i/>
      <w:iCs/>
    </w:rPr>
  </w:style>
  <w:style w:type="paragraph" w:styleId="Obsah1">
    <w:name w:val="toc 1"/>
    <w:basedOn w:val="Normln"/>
    <w:next w:val="Normln"/>
    <w:autoRedefine/>
    <w:semiHidden/>
    <w:pPr>
      <w:tabs>
        <w:tab w:val="left" w:pos="426"/>
        <w:tab w:val="right" w:leader="dot" w:pos="9060"/>
      </w:tabs>
    </w:pPr>
    <w:rPr>
      <w:rFonts w:ascii="Times New Roman" w:hAnsi="Times New Roman"/>
      <w:noProof/>
      <w:szCs w:val="24"/>
    </w:rPr>
  </w:style>
  <w:style w:type="paragraph" w:styleId="Obsah2">
    <w:name w:val="toc 2"/>
    <w:basedOn w:val="Normln"/>
    <w:next w:val="Normln"/>
    <w:autoRedefine/>
    <w:uiPriority w:val="39"/>
    <w:rsid w:val="00CF684E"/>
    <w:pPr>
      <w:numPr>
        <w:numId w:val="6"/>
      </w:numPr>
      <w:tabs>
        <w:tab w:val="right" w:leader="dot" w:pos="9060"/>
      </w:tabs>
      <w:ind w:left="600"/>
    </w:pPr>
  </w:style>
  <w:style w:type="paragraph" w:styleId="Obsah3">
    <w:name w:val="toc 3"/>
    <w:basedOn w:val="Normln"/>
    <w:next w:val="Normln"/>
    <w:autoRedefine/>
    <w:uiPriority w:val="39"/>
    <w:rsid w:val="00E47502"/>
    <w:pPr>
      <w:tabs>
        <w:tab w:val="left" w:pos="1680"/>
        <w:tab w:val="right" w:leader="dot" w:pos="9060"/>
      </w:tabs>
      <w:ind w:left="1701" w:hanging="1134"/>
    </w:pPr>
  </w:style>
  <w:style w:type="paragraph" w:styleId="Obsah4">
    <w:name w:val="toc 4"/>
    <w:basedOn w:val="Normln"/>
    <w:next w:val="Normln"/>
    <w:autoRedefine/>
    <w:semiHidden/>
    <w:pPr>
      <w:ind w:left="720"/>
    </w:pPr>
  </w:style>
  <w:style w:type="paragraph" w:styleId="Obsah5">
    <w:name w:val="toc 5"/>
    <w:basedOn w:val="Normln"/>
    <w:next w:val="Normln"/>
    <w:autoRedefine/>
    <w:semiHidden/>
    <w:pPr>
      <w:ind w:left="960"/>
    </w:pPr>
  </w:style>
  <w:style w:type="paragraph" w:styleId="Obsah6">
    <w:name w:val="toc 6"/>
    <w:basedOn w:val="Normln"/>
    <w:next w:val="Normln"/>
    <w:autoRedefine/>
    <w:semiHidden/>
    <w:pPr>
      <w:ind w:left="1200"/>
    </w:pPr>
  </w:style>
  <w:style w:type="paragraph" w:styleId="Obsah7">
    <w:name w:val="toc 7"/>
    <w:basedOn w:val="Normln"/>
    <w:next w:val="Normln"/>
    <w:autoRedefine/>
    <w:semiHidden/>
    <w:pPr>
      <w:ind w:left="1440"/>
    </w:pPr>
  </w:style>
  <w:style w:type="paragraph" w:styleId="Obsah8">
    <w:name w:val="toc 8"/>
    <w:basedOn w:val="Normln"/>
    <w:next w:val="Normln"/>
    <w:autoRedefine/>
    <w:semiHidden/>
    <w:pPr>
      <w:ind w:left="1680"/>
    </w:pPr>
  </w:style>
  <w:style w:type="paragraph" w:styleId="Obsah9">
    <w:name w:val="toc 9"/>
    <w:basedOn w:val="Normln"/>
    <w:next w:val="Normln"/>
    <w:autoRedefine/>
    <w:semiHidden/>
    <w:pPr>
      <w:ind w:left="1920"/>
    </w:pPr>
  </w:style>
  <w:style w:type="character" w:styleId="Hypertextovodkaz">
    <w:name w:val="Hyperlink"/>
    <w:uiPriority w:val="99"/>
    <w:rPr>
      <w:color w:val="0000FF"/>
      <w:u w:val="single"/>
    </w:rPr>
  </w:style>
  <w:style w:type="paragraph" w:customStyle="1" w:styleId="Zkladntext1">
    <w:name w:val="Základní text 1"/>
    <w:basedOn w:val="Zkladntext"/>
    <w:pPr>
      <w:jc w:val="center"/>
    </w:pPr>
    <w:rPr>
      <w:b/>
      <w:sz w:val="18"/>
      <w:lang w:val="en-GB"/>
    </w:rPr>
  </w:style>
  <w:style w:type="paragraph" w:customStyle="1" w:styleId="Stylslo1erven">
    <w:name w:val="Styl číslo1 + Červená"/>
    <w:basedOn w:val="slo1"/>
    <w:rsid w:val="003606A7"/>
    <w:pPr>
      <w:numPr>
        <w:numId w:val="4"/>
      </w:numPr>
    </w:pPr>
    <w:rPr>
      <w:color w:val="FF0000"/>
    </w:rPr>
  </w:style>
  <w:style w:type="paragraph" w:customStyle="1" w:styleId="Stylslo2erven">
    <w:name w:val="Styl číslo2 + Červená"/>
    <w:basedOn w:val="slo2"/>
    <w:rsid w:val="009E3A59"/>
    <w:pPr>
      <w:numPr>
        <w:ilvl w:val="0"/>
        <w:numId w:val="0"/>
      </w:numPr>
    </w:pPr>
    <w:rPr>
      <w:bCs/>
      <w:color w:val="FF0000"/>
    </w:rPr>
  </w:style>
  <w:style w:type="paragraph" w:customStyle="1" w:styleId="Stylslo3Zarovnatdobloku">
    <w:name w:val="Styl číslo3 + Zarovnat do bloku"/>
    <w:basedOn w:val="slo3"/>
    <w:rsid w:val="009E3A59"/>
    <w:pPr>
      <w:numPr>
        <w:ilvl w:val="0"/>
      </w:numPr>
      <w:jc w:val="both"/>
    </w:pPr>
  </w:style>
  <w:style w:type="paragraph" w:customStyle="1" w:styleId="Tabtext">
    <w:name w:val="Tab. text"/>
    <w:basedOn w:val="Normln"/>
    <w:rsid w:val="00C80150"/>
    <w:pPr>
      <w:spacing w:before="60" w:after="60"/>
      <w:jc w:val="both"/>
    </w:pPr>
    <w:rPr>
      <w:color w:val="FF6600"/>
    </w:rPr>
  </w:style>
  <w:style w:type="table" w:styleId="Svtlseznamzvraznn3">
    <w:name w:val="Light List Accent 3"/>
    <w:basedOn w:val="Normlntabulka"/>
    <w:uiPriority w:val="61"/>
    <w:rsid w:val="00BD40DB"/>
    <w:rPr>
      <w:rFonts w:ascii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katabulky">
    <w:name w:val="Table Grid"/>
    <w:basedOn w:val="Normlntabulka"/>
    <w:rsid w:val="00BD4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Barevntabulka1">
    <w:name w:val="Table Colorful 1"/>
    <w:basedOn w:val="Normlntabulka"/>
    <w:rsid w:val="00BD40D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Barevntabulka2">
    <w:name w:val="Table Colorful 2"/>
    <w:basedOn w:val="Normlntabulka"/>
    <w:rsid w:val="00BD40D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Barevntabulka3">
    <w:name w:val="Table Colorful 3"/>
    <w:basedOn w:val="Normlntabulka"/>
    <w:rsid w:val="00BD40D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legantntabulka">
    <w:name w:val="Table Elegant"/>
    <w:basedOn w:val="Normlntabulka"/>
    <w:rsid w:val="00BD40D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Jednoduchtabulka1">
    <w:name w:val="Table Simple 1"/>
    <w:basedOn w:val="Normlntabulka"/>
    <w:rsid w:val="00BD40D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duchtabulka2">
    <w:name w:val="Table Simple 2"/>
    <w:basedOn w:val="Normlntabulka"/>
    <w:rsid w:val="00BD40D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Barevnmka1">
    <w:name w:val="Barevná mřížka1"/>
    <w:basedOn w:val="Normlntabulka"/>
    <w:uiPriority w:val="73"/>
    <w:rsid w:val="00BD40D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Odstavecseseznamem">
    <w:name w:val="List Paragraph"/>
    <w:basedOn w:val="Normln"/>
    <w:uiPriority w:val="34"/>
    <w:qFormat/>
    <w:rsid w:val="004B3E0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">
    <w:name w:val="Styl"/>
    <w:rsid w:val="002C544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slo2Char">
    <w:name w:val="číslo2 Char"/>
    <w:link w:val="slo2"/>
    <w:rsid w:val="00F82526"/>
    <w:rPr>
      <w:rFonts w:ascii="Arial" w:hAnsi="Arial"/>
      <w:b/>
      <w:sz w:val="28"/>
      <w:szCs w:val="28"/>
    </w:rPr>
  </w:style>
  <w:style w:type="paragraph" w:customStyle="1" w:styleId="3">
    <w:name w:val="3"/>
    <w:basedOn w:val="slo3"/>
    <w:qFormat/>
    <w:rsid w:val="00F82526"/>
    <w:pPr>
      <w:numPr>
        <w:ilvl w:val="0"/>
        <w:numId w:val="0"/>
      </w:numPr>
      <w:tabs>
        <w:tab w:val="num" w:pos="2160"/>
      </w:tabs>
      <w:ind w:left="1728" w:hanging="648"/>
    </w:pPr>
  </w:style>
  <w:style w:type="character" w:customStyle="1" w:styleId="slo3Char">
    <w:name w:val="číslo3 Char"/>
    <w:link w:val="slo3"/>
    <w:rsid w:val="00F82526"/>
    <w:rPr>
      <w:rFonts w:ascii="Arial" w:hAnsi="Arial"/>
      <w:b/>
      <w:bCs/>
      <w:i/>
      <w:iCs/>
      <w:sz w:val="24"/>
    </w:rPr>
  </w:style>
  <w:style w:type="paragraph" w:customStyle="1" w:styleId="4">
    <w:name w:val="4"/>
    <w:basedOn w:val="slo3"/>
    <w:qFormat/>
    <w:rsid w:val="00F82526"/>
    <w:pPr>
      <w:numPr>
        <w:ilvl w:val="0"/>
        <w:numId w:val="0"/>
      </w:numPr>
      <w:tabs>
        <w:tab w:val="num" w:pos="2520"/>
      </w:tabs>
      <w:ind w:left="2232" w:hanging="792"/>
    </w:pPr>
  </w:style>
  <w:style w:type="paragraph" w:customStyle="1" w:styleId="Default">
    <w:name w:val="Default"/>
    <w:rsid w:val="00F8252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rsid w:val="00BA50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BA50A1"/>
    <w:rPr>
      <w:rFonts w:ascii="Tahoma" w:hAnsi="Tahoma" w:cs="Tahoma"/>
      <w:sz w:val="16"/>
      <w:szCs w:val="16"/>
    </w:rPr>
  </w:style>
  <w:style w:type="paragraph" w:customStyle="1" w:styleId="NormlnStyl2">
    <w:name w:val="Normální.Styl_2"/>
    <w:rsid w:val="006377A7"/>
    <w:pPr>
      <w:widowControl w:val="0"/>
      <w:jc w:val="both"/>
    </w:pPr>
    <w:rPr>
      <w:rFonts w:ascii="Arial" w:hAnsi="Arial"/>
      <w:sz w:val="24"/>
    </w:rPr>
  </w:style>
  <w:style w:type="character" w:styleId="Siln">
    <w:name w:val="Strong"/>
    <w:basedOn w:val="Standardnpsmoodstavce"/>
    <w:uiPriority w:val="22"/>
    <w:qFormat/>
    <w:rsid w:val="00296C39"/>
    <w:rPr>
      <w:b/>
      <w:bCs/>
    </w:rPr>
  </w:style>
  <w:style w:type="table" w:styleId="Stednseznam2">
    <w:name w:val="Medium List 2"/>
    <w:basedOn w:val="Normlntabulka"/>
    <w:uiPriority w:val="66"/>
    <w:rsid w:val="00F945DE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Nadpis1Char">
    <w:name w:val="Nadpis 1 Char"/>
    <w:basedOn w:val="Standardnpsmoodstavce"/>
    <w:link w:val="Nadpis1"/>
    <w:rsid w:val="00CA12D9"/>
    <w:rPr>
      <w:rFonts w:ascii="Arial" w:hAnsi="Arial"/>
      <w:sz w:val="32"/>
    </w:rPr>
  </w:style>
  <w:style w:type="paragraph" w:styleId="Bezmezer">
    <w:name w:val="No Spacing"/>
    <w:link w:val="BezmezerChar"/>
    <w:uiPriority w:val="1"/>
    <w:qFormat/>
    <w:rsid w:val="001C35A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zmezerChar">
    <w:name w:val="Bez mezer Char"/>
    <w:link w:val="Bezmezer"/>
    <w:uiPriority w:val="1"/>
    <w:rsid w:val="001C35A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5ECA69B4CC39459CF879808734A6B5" ma:contentTypeVersion="18" ma:contentTypeDescription="Create a new document." ma:contentTypeScope="" ma:versionID="434866e0278d4106e1d5422c336bc00b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387cd44749cb9cd2fec92d4bae358f13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5c14e7-7a37-4663-861c-1ec0a0fc8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4326ac-fbff-448f-9331-72fd366025f5}" ma:internalName="TaxCatchAll" ma:showField="CatchAllData" ma:web="4df82892-9f05-4115-b8bf-20a77a76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ed0e5a-0378-45b4-a990-92aa170f3820">
      <Terms xmlns="http://schemas.microsoft.com/office/infopath/2007/PartnerControls"/>
    </lcf76f155ced4ddcb4097134ff3c332f>
    <TaxCatchAll xmlns="4df82892-9f05-4115-b8bf-20a77a76b5d2" xsi:nil="true"/>
    <SharedWithUsers xmlns="4df82892-9f05-4115-b8bf-20a77a76b5d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9729669-DD1C-4930-822C-BD95591C88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9E6349-7526-4BFE-907A-A83E15BA8A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d0e5a-0378-45b4-a990-92aa170f3820"/>
    <ds:schemaRef ds:uri="4df82892-9f05-4115-b8bf-20a77a76b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3EAA84-BF52-4A3A-9F22-AD4CFAC229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5D8D65-DC22-4A36-A63A-93484733D22D}">
  <ds:schemaRefs>
    <ds:schemaRef ds:uri="http://schemas.microsoft.com/office/2006/metadata/properties"/>
    <ds:schemaRef ds:uri="http://schemas.microsoft.com/office/infopath/2007/PartnerControls"/>
    <ds:schemaRef ds:uri="29ed0e5a-0378-45b4-a990-92aa170f3820"/>
    <ds:schemaRef ds:uri="4df82892-9f05-4115-b8bf-20a77a76b5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1901</TotalTime>
  <Pages>10</Pages>
  <Words>3434</Words>
  <Characters>20262</Characters>
  <Application>Microsoft Office Word</Application>
  <DocSecurity>0</DocSecurity>
  <Lines>168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PODKLAD PRO VYDÁNÍ</vt:lpstr>
    </vt:vector>
  </TitlesOfParts>
  <Company>HP</Company>
  <LinksUpToDate>false</LinksUpToDate>
  <CharactersWithSpaces>23649</CharactersWithSpaces>
  <SharedDoc>false</SharedDoc>
  <HLinks>
    <vt:vector size="60" baseType="variant">
      <vt:variant>
        <vt:i4>1572919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_Toc370906478</vt:lpwstr>
      </vt:variant>
      <vt:variant>
        <vt:i4>1572919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_Toc370906477</vt:lpwstr>
      </vt:variant>
      <vt:variant>
        <vt:i4>1572919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_Toc370906476</vt:lpwstr>
      </vt:variant>
      <vt:variant>
        <vt:i4>1572919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_Toc370906475</vt:lpwstr>
      </vt:variant>
      <vt:variant>
        <vt:i4>1572919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_Toc370906474</vt:lpwstr>
      </vt:variant>
      <vt:variant>
        <vt:i4>1572919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_Toc370906473</vt:lpwstr>
      </vt:variant>
      <vt:variant>
        <vt:i4>1572919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_Toc370906472</vt:lpwstr>
      </vt:variant>
      <vt:variant>
        <vt:i4>1572919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_Toc370906471</vt:lpwstr>
      </vt:variant>
      <vt:variant>
        <vt:i4>1572919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_Toc370906470</vt:lpwstr>
      </vt:variant>
      <vt:variant>
        <vt:i4>1638455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_Toc370906469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PODKLAD PRO VYDÁNÍ</dc:title>
  <dc:creator>Petra Vlková</dc:creator>
  <cp:lastModifiedBy>Hianiková Monika</cp:lastModifiedBy>
  <cp:revision>78</cp:revision>
  <cp:lastPrinted>2023-02-06T12:48:00Z</cp:lastPrinted>
  <dcterms:created xsi:type="dcterms:W3CDTF">2024-05-24T21:39:00Z</dcterms:created>
  <dcterms:modified xsi:type="dcterms:W3CDTF">2026-02-11T14:12:00Z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149077672</vt:i4>
  </property>
  <property fmtid="{D5CDD505-2E9C-101B-9397-08002B2CF9AE}" pid="3" name="ContentTypeId">
    <vt:lpwstr>0x010100C65ECA69B4CC39459CF879808734A6B5</vt:lpwstr>
  </property>
  <property fmtid="{D5CDD505-2E9C-101B-9397-08002B2CF9AE}" pid="4" name="_dlc_DocIdItemGuid">
    <vt:lpwstr>c22603d4-383d-4696-9e6e-7fc09cbe6def</vt:lpwstr>
  </property>
  <property fmtid="{D5CDD505-2E9C-101B-9397-08002B2CF9AE}" pid="5" name="Order">
    <vt:r8>20094400</vt:r8>
  </property>
  <property fmtid="{D5CDD505-2E9C-101B-9397-08002B2CF9AE}" pid="6" name="Jáchym-Záměr">
    <vt:lpwstr>, 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